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7368" w:rsidRPr="00347368" w:rsidRDefault="00347368" w:rsidP="0034736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7368">
        <w:rPr>
          <w:rFonts w:ascii="Times New Roman" w:hAnsi="Times New Roman" w:cs="Times New Roman"/>
          <w:b/>
          <w:sz w:val="28"/>
          <w:szCs w:val="28"/>
        </w:rPr>
        <w:t>Диагностический компонент для выявления уровня сформированности восприятия сенсорных эталонов цвета у детей 3-го года жизни.</w:t>
      </w:r>
    </w:p>
    <w:p w:rsidR="00347368" w:rsidRPr="00347368" w:rsidRDefault="00347368" w:rsidP="00347368">
      <w:pPr>
        <w:jc w:val="center"/>
        <w:rPr>
          <w:rFonts w:ascii="Times New Roman" w:hAnsi="Times New Roman" w:cs="Times New Roman"/>
          <w:sz w:val="28"/>
          <w:szCs w:val="28"/>
        </w:rPr>
      </w:pPr>
      <w:r w:rsidRPr="00347368">
        <w:rPr>
          <w:rFonts w:ascii="Times New Roman" w:hAnsi="Times New Roman" w:cs="Times New Roman"/>
          <w:sz w:val="28"/>
          <w:szCs w:val="28"/>
        </w:rPr>
        <w:t>Методика Хохряковой Ю.М. Сенсорное воспитание детей раннего возраста: Уче</w:t>
      </w:r>
      <w:r>
        <w:rPr>
          <w:rFonts w:ascii="Times New Roman" w:hAnsi="Times New Roman" w:cs="Times New Roman"/>
          <w:sz w:val="28"/>
          <w:szCs w:val="28"/>
        </w:rPr>
        <w:t>б</w:t>
      </w:r>
      <w:proofErr w:type="gramStart"/>
      <w:r w:rsidRPr="00347368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347368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347368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347368">
        <w:rPr>
          <w:rFonts w:ascii="Times New Roman" w:hAnsi="Times New Roman" w:cs="Times New Roman"/>
          <w:sz w:val="28"/>
          <w:szCs w:val="28"/>
        </w:rPr>
        <w:t>етод. Пособие. – М.: ТЦ Сфера, 2014</w:t>
      </w:r>
    </w:p>
    <w:p w:rsidR="00347368" w:rsidRDefault="00347368" w:rsidP="00347368">
      <w:pPr>
        <w:jc w:val="both"/>
        <w:rPr>
          <w:rFonts w:ascii="Times New Roman" w:hAnsi="Times New Roman" w:cs="Times New Roman"/>
          <w:sz w:val="24"/>
          <w:szCs w:val="24"/>
        </w:rPr>
      </w:pPr>
      <w:r w:rsidRPr="00347368">
        <w:rPr>
          <w:rFonts w:ascii="Times New Roman" w:hAnsi="Times New Roman" w:cs="Times New Roman"/>
          <w:sz w:val="28"/>
          <w:szCs w:val="28"/>
        </w:rPr>
        <w:t>Определены следующие показатели развития, диагностические задания, критерии оценки сформированности восприятия сенсорных эталонов цвета у детей 3-го года жизни</w:t>
      </w:r>
      <w:r w:rsidRPr="00347368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3685"/>
        <w:gridCol w:w="3119"/>
        <w:gridCol w:w="7709"/>
      </w:tblGrid>
      <w:tr w:rsidR="00347368" w:rsidTr="008C2812">
        <w:tc>
          <w:tcPr>
            <w:tcW w:w="1101" w:type="dxa"/>
          </w:tcPr>
          <w:p w:rsidR="00347368" w:rsidRPr="00F62A7A" w:rsidRDefault="00347368" w:rsidP="00347368">
            <w:pPr>
              <w:spacing w:before="1" w:line="274" w:lineRule="exact"/>
              <w:ind w:left="110" w:right="78" w:firstLine="5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62A7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F62A7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F62A7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3685" w:type="dxa"/>
          </w:tcPr>
          <w:p w:rsidR="00347368" w:rsidRPr="00F62A7A" w:rsidRDefault="00347368" w:rsidP="00347368">
            <w:pPr>
              <w:spacing w:line="273" w:lineRule="exact"/>
              <w:ind w:left="61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62A7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Показатель</w:t>
            </w:r>
          </w:p>
        </w:tc>
        <w:tc>
          <w:tcPr>
            <w:tcW w:w="3119" w:type="dxa"/>
          </w:tcPr>
          <w:p w:rsidR="00347368" w:rsidRPr="00F62A7A" w:rsidRDefault="00347368" w:rsidP="00347368">
            <w:pPr>
              <w:spacing w:before="1" w:line="274" w:lineRule="exact"/>
              <w:ind w:left="619" w:right="78" w:hanging="5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62A7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Диагностические задания</w:t>
            </w:r>
          </w:p>
        </w:tc>
        <w:tc>
          <w:tcPr>
            <w:tcW w:w="7709" w:type="dxa"/>
            <w:vAlign w:val="center"/>
          </w:tcPr>
          <w:p w:rsidR="00347368" w:rsidRPr="00F62A7A" w:rsidRDefault="00347368" w:rsidP="00347368">
            <w:pPr>
              <w:spacing w:line="273" w:lineRule="exact"/>
              <w:ind w:right="187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</w:t>
            </w:r>
            <w:r w:rsidRPr="00F62A7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Оценка</w:t>
            </w:r>
          </w:p>
        </w:tc>
      </w:tr>
      <w:tr w:rsidR="00347368" w:rsidTr="008C2812">
        <w:tc>
          <w:tcPr>
            <w:tcW w:w="1101" w:type="dxa"/>
            <w:vAlign w:val="center"/>
          </w:tcPr>
          <w:p w:rsidR="00347368" w:rsidRDefault="008C2812" w:rsidP="008C28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:rsidR="00347368" w:rsidRPr="00F62A7A" w:rsidRDefault="00347368" w:rsidP="00DE2921">
            <w:pPr>
              <w:ind w:left="110" w:right="17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2A7A">
              <w:rPr>
                <w:rFonts w:ascii="Times New Roman" w:eastAsia="Times New Roman" w:hAnsi="Times New Roman" w:cs="Times New Roman"/>
                <w:sz w:val="24"/>
                <w:szCs w:val="24"/>
              </w:rPr>
              <w:t>Сформированность умения зрительно ориентироваться в новых ситуациях, требующих соотнесения пяти и более пар объектов по одному свойству - цвету</w:t>
            </w:r>
          </w:p>
        </w:tc>
        <w:tc>
          <w:tcPr>
            <w:tcW w:w="3119" w:type="dxa"/>
          </w:tcPr>
          <w:p w:rsidR="00347368" w:rsidRPr="00F62A7A" w:rsidRDefault="00347368" w:rsidP="00DE2921">
            <w:pPr>
              <w:ind w:left="110" w:right="2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Попарно объединять идентично </w:t>
            </w:r>
            <w:r w:rsidRPr="00F62A7A">
              <w:rPr>
                <w:rFonts w:ascii="Times New Roman" w:eastAsia="Times New Roman" w:hAnsi="Times New Roman" w:cs="Times New Roman"/>
                <w:sz w:val="24"/>
                <w:szCs w:val="24"/>
              </w:rPr>
              <w:t>окрашенные разнородные предметы шести цветов.</w:t>
            </w:r>
          </w:p>
        </w:tc>
        <w:tc>
          <w:tcPr>
            <w:tcW w:w="7709" w:type="dxa"/>
          </w:tcPr>
          <w:p w:rsidR="00347368" w:rsidRPr="00F62A7A" w:rsidRDefault="00347368" w:rsidP="00DE2921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F62A7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Высокая</w:t>
            </w:r>
            <w:proofErr w:type="gramEnd"/>
            <w:r w:rsidRPr="00F62A7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: </w:t>
            </w:r>
            <w:r w:rsidRPr="00F62A7A">
              <w:rPr>
                <w:rFonts w:ascii="Times New Roman" w:eastAsia="Times New Roman" w:hAnsi="Times New Roman" w:cs="Times New Roman"/>
                <w:sz w:val="24"/>
                <w:szCs w:val="24"/>
              </w:rPr>
              <w:t>ребенок быстро, безошибочно,</w:t>
            </w:r>
          </w:p>
          <w:p w:rsidR="00347368" w:rsidRDefault="00347368" w:rsidP="00347368">
            <w:pPr>
              <w:spacing w:before="2"/>
              <w:ind w:left="110" w:right="16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2A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«на глаз» раскладывает предметы. </w:t>
            </w:r>
          </w:p>
          <w:p w:rsidR="00347368" w:rsidRDefault="00347368" w:rsidP="00347368">
            <w:pPr>
              <w:spacing w:before="2"/>
              <w:ind w:left="110" w:right="16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2A7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Средняя: </w:t>
            </w:r>
            <w:r w:rsidRPr="00F62A7A">
              <w:rPr>
                <w:rFonts w:ascii="Times New Roman" w:eastAsia="Times New Roman" w:hAnsi="Times New Roman" w:cs="Times New Roman"/>
                <w:sz w:val="24"/>
                <w:szCs w:val="24"/>
              </w:rPr>
              <w:t>ребенок достигает требуемого результата, самостоятельно замечает и исправляет допущенные ошибки в ответ на замечания педагога</w:t>
            </w:r>
            <w:proofErr w:type="gramStart"/>
            <w:r w:rsidRPr="00F62A7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F62A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62A7A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F62A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том, что «крыша должна быть такого же цвета, как домик». </w:t>
            </w:r>
          </w:p>
          <w:p w:rsidR="00347368" w:rsidRPr="00F62A7A" w:rsidRDefault="00347368" w:rsidP="00347368">
            <w:pPr>
              <w:spacing w:before="2"/>
              <w:ind w:left="110" w:right="16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F62A7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Низкая</w:t>
            </w:r>
            <w:proofErr w:type="gramEnd"/>
            <w:r w:rsidRPr="00F62A7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: </w:t>
            </w:r>
            <w:r w:rsidRPr="00F62A7A">
              <w:rPr>
                <w:rFonts w:ascii="Times New Roman" w:eastAsia="Times New Roman" w:hAnsi="Times New Roman" w:cs="Times New Roman"/>
                <w:sz w:val="24"/>
                <w:szCs w:val="24"/>
              </w:rPr>
              <w:t>ребенок нуждается в повторном объяснении задания, наводящих указаниях, при раскладывании предметов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62A7A">
              <w:rPr>
                <w:rFonts w:ascii="Times New Roman" w:eastAsia="Times New Roman" w:hAnsi="Times New Roman" w:cs="Times New Roman"/>
                <w:sz w:val="24"/>
                <w:szCs w:val="24"/>
              </w:rPr>
              <w:t>ориентируется на реакцию взрослого.</w:t>
            </w:r>
          </w:p>
        </w:tc>
      </w:tr>
      <w:tr w:rsidR="008C2812" w:rsidTr="008C2812">
        <w:tc>
          <w:tcPr>
            <w:tcW w:w="1101" w:type="dxa"/>
            <w:vMerge w:val="restart"/>
            <w:vAlign w:val="center"/>
          </w:tcPr>
          <w:p w:rsidR="008C2812" w:rsidRDefault="008C2812" w:rsidP="008C28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5" w:type="dxa"/>
            <w:vMerge w:val="restart"/>
          </w:tcPr>
          <w:p w:rsidR="008C2812" w:rsidRPr="00F62A7A" w:rsidRDefault="008C2812" w:rsidP="008C2812">
            <w:pPr>
              <w:ind w:left="110" w:right="9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2A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Сформированность умений соотносить свойства пространственно отдаленных объектов, проводить одновременный </w:t>
            </w:r>
            <w:r w:rsidRPr="00F62A7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учет </w:t>
            </w:r>
            <w:r w:rsidRPr="00F62A7A">
              <w:rPr>
                <w:rFonts w:ascii="Times New Roman" w:eastAsia="Times New Roman" w:hAnsi="Times New Roman" w:cs="Times New Roman"/>
                <w:sz w:val="24"/>
                <w:szCs w:val="24"/>
              </w:rPr>
              <w:t>двух</w:t>
            </w:r>
            <w:r w:rsidRPr="00F62A7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62A7A">
              <w:rPr>
                <w:rFonts w:ascii="Times New Roman" w:eastAsia="Times New Roman" w:hAnsi="Times New Roman" w:cs="Times New Roman"/>
                <w:sz w:val="24"/>
                <w:szCs w:val="24"/>
              </w:rPr>
              <w:t>свойств,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Pr="00F62A7A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группировать</w:t>
            </w:r>
          </w:p>
          <w:p w:rsidR="008C2812" w:rsidRPr="00F62A7A" w:rsidRDefault="008C2812" w:rsidP="00DE2921">
            <w:pPr>
              <w:pStyle w:val="TableParagraph"/>
              <w:spacing w:line="240" w:lineRule="auto"/>
              <w:ind w:right="135"/>
              <w:rPr>
                <w:sz w:val="24"/>
                <w:szCs w:val="24"/>
              </w:rPr>
            </w:pPr>
            <w:r w:rsidRPr="00F62A7A">
              <w:rPr>
                <w:sz w:val="24"/>
                <w:szCs w:val="24"/>
              </w:rPr>
              <w:t xml:space="preserve">предметы по любому из свойств, абстрагироваться </w:t>
            </w:r>
            <w:proofErr w:type="gramStart"/>
            <w:r w:rsidRPr="00F62A7A">
              <w:rPr>
                <w:sz w:val="24"/>
                <w:szCs w:val="24"/>
              </w:rPr>
              <w:t>при</w:t>
            </w:r>
            <w:proofErr w:type="gramEnd"/>
          </w:p>
          <w:p w:rsidR="008C2812" w:rsidRPr="00F62A7A" w:rsidRDefault="008C2812" w:rsidP="00DE2921">
            <w:pPr>
              <w:pStyle w:val="TableParagraph"/>
              <w:spacing w:line="274" w:lineRule="exact"/>
              <w:ind w:right="585"/>
              <w:rPr>
                <w:sz w:val="24"/>
                <w:szCs w:val="24"/>
              </w:rPr>
            </w:pPr>
            <w:proofErr w:type="gramStart"/>
            <w:r w:rsidRPr="00F62A7A">
              <w:rPr>
                <w:sz w:val="24"/>
                <w:szCs w:val="24"/>
              </w:rPr>
              <w:t>этом</w:t>
            </w:r>
            <w:proofErr w:type="gramEnd"/>
            <w:r w:rsidRPr="00F62A7A">
              <w:rPr>
                <w:sz w:val="24"/>
                <w:szCs w:val="24"/>
              </w:rPr>
              <w:t xml:space="preserve"> от различий других свойств</w:t>
            </w:r>
          </w:p>
        </w:tc>
        <w:tc>
          <w:tcPr>
            <w:tcW w:w="3119" w:type="dxa"/>
          </w:tcPr>
          <w:p w:rsidR="008C2812" w:rsidRPr="00F62A7A" w:rsidRDefault="008C2812" w:rsidP="00DE2921">
            <w:pPr>
              <w:ind w:left="110" w:right="16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2A7A">
              <w:rPr>
                <w:rFonts w:ascii="Times New Roman" w:eastAsia="Times New Roman" w:hAnsi="Times New Roman" w:cs="Times New Roman"/>
                <w:sz w:val="24"/>
                <w:szCs w:val="24"/>
              </w:rPr>
              <w:t>Сопоставлять цвет предметов, находящихся на значительном расстоянии друг от друга.</w:t>
            </w:r>
          </w:p>
        </w:tc>
        <w:tc>
          <w:tcPr>
            <w:tcW w:w="7709" w:type="dxa"/>
          </w:tcPr>
          <w:p w:rsidR="008C2812" w:rsidRPr="00F62A7A" w:rsidRDefault="008C2812" w:rsidP="00DE2921">
            <w:pPr>
              <w:ind w:left="110" w:right="2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F62A7A">
              <w:rPr>
                <w:rFonts w:ascii="Times New Roman" w:eastAsia="Times New Roman" w:hAnsi="Times New Roman" w:cs="Times New Roman"/>
                <w:sz w:val="24"/>
                <w:szCs w:val="24"/>
              </w:rPr>
              <w:t>Высокая</w:t>
            </w:r>
            <w:proofErr w:type="gramEnd"/>
            <w:r w:rsidRPr="00F62A7A">
              <w:rPr>
                <w:rFonts w:ascii="Times New Roman" w:eastAsia="Times New Roman" w:hAnsi="Times New Roman" w:cs="Times New Roman"/>
                <w:sz w:val="24"/>
                <w:szCs w:val="24"/>
              </w:rPr>
              <w:t>: ребенок самостоятельно выполняет задание, по просьбе взрослого правильно называет цвет предметов.</w:t>
            </w:r>
          </w:p>
          <w:p w:rsidR="008C2812" w:rsidRPr="00F62A7A" w:rsidRDefault="008C2812" w:rsidP="00DE2921">
            <w:pPr>
              <w:ind w:left="110" w:right="2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F62A7A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Средняя</w:t>
            </w:r>
            <w:proofErr w:type="gramEnd"/>
            <w:r w:rsidRPr="00F62A7A">
              <w:rPr>
                <w:rFonts w:ascii="Times New Roman" w:eastAsia="Times New Roman" w:hAnsi="Times New Roman" w:cs="Times New Roman"/>
                <w:sz w:val="24"/>
                <w:szCs w:val="24"/>
              </w:rPr>
              <w:t>: ребенок правильно отбирает предметы, воспринимая пространственно отдаленный образец, но не может назвать их цвет.</w:t>
            </w:r>
          </w:p>
          <w:p w:rsidR="008C2812" w:rsidRPr="00347368" w:rsidRDefault="008C2812" w:rsidP="00347368">
            <w:pPr>
              <w:spacing w:line="278" w:lineRule="exact"/>
              <w:ind w:left="110" w:right="16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F62A7A">
              <w:rPr>
                <w:rFonts w:ascii="Times New Roman" w:eastAsia="Times New Roman" w:hAnsi="Times New Roman" w:cs="Times New Roman"/>
                <w:sz w:val="24"/>
                <w:szCs w:val="24"/>
              </w:rPr>
              <w:t>Низкая</w:t>
            </w:r>
            <w:proofErr w:type="gramEnd"/>
            <w:r w:rsidRPr="00F62A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ребенок сначала складывает в кузов предметы одного цвета, </w:t>
            </w:r>
            <w:r w:rsidRPr="003473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 уже </w:t>
            </w:r>
            <w:r w:rsidRPr="00347368">
              <w:rPr>
                <w:rFonts w:ascii="Times New Roman" w:hAnsi="Times New Roman" w:cs="Times New Roman"/>
                <w:sz w:val="24"/>
                <w:szCs w:val="24"/>
              </w:rPr>
              <w:t>потом, приблизившись к большим кубам, при помощи наводящих указаний соотносит цвет (определяет, куда их выгрузить).</w:t>
            </w:r>
          </w:p>
        </w:tc>
      </w:tr>
      <w:tr w:rsidR="008C2812" w:rsidTr="008C2812">
        <w:tc>
          <w:tcPr>
            <w:tcW w:w="1101" w:type="dxa"/>
            <w:vMerge/>
            <w:vAlign w:val="center"/>
          </w:tcPr>
          <w:p w:rsidR="008C2812" w:rsidRDefault="008C2812" w:rsidP="008C28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8C2812" w:rsidRPr="00F62A7A" w:rsidRDefault="008C2812" w:rsidP="00DE2921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8C2812" w:rsidRPr="00F62A7A" w:rsidRDefault="008C2812" w:rsidP="00DE2921">
            <w:pPr>
              <w:pStyle w:val="TableParagraph"/>
              <w:spacing w:line="240" w:lineRule="auto"/>
              <w:ind w:right="161"/>
              <w:rPr>
                <w:sz w:val="24"/>
                <w:szCs w:val="24"/>
              </w:rPr>
            </w:pPr>
            <w:r w:rsidRPr="00F62A7A">
              <w:rPr>
                <w:sz w:val="24"/>
                <w:szCs w:val="24"/>
              </w:rPr>
              <w:t>Попарно объединять предметы с одновременным учетом их формы и цвета.</w:t>
            </w:r>
          </w:p>
        </w:tc>
        <w:tc>
          <w:tcPr>
            <w:tcW w:w="7709" w:type="dxa"/>
          </w:tcPr>
          <w:p w:rsidR="008C2812" w:rsidRPr="00F62A7A" w:rsidRDefault="008C2812" w:rsidP="00DE2921">
            <w:pPr>
              <w:pStyle w:val="TableParagraph"/>
              <w:spacing w:line="240" w:lineRule="auto"/>
              <w:ind w:right="191"/>
              <w:rPr>
                <w:sz w:val="24"/>
                <w:szCs w:val="24"/>
              </w:rPr>
            </w:pPr>
            <w:proofErr w:type="gramStart"/>
            <w:r w:rsidRPr="00F62A7A">
              <w:rPr>
                <w:sz w:val="24"/>
                <w:szCs w:val="24"/>
              </w:rPr>
              <w:t>Высокая</w:t>
            </w:r>
            <w:proofErr w:type="gramEnd"/>
            <w:r w:rsidRPr="00F62A7A">
              <w:rPr>
                <w:sz w:val="24"/>
                <w:szCs w:val="24"/>
              </w:rPr>
              <w:t>: ребенок самостоятельно и быстро раскладывает предметы «на глаз», по предложению взрослого называет их цвет и форму.</w:t>
            </w:r>
          </w:p>
          <w:p w:rsidR="008C2812" w:rsidRPr="00F62A7A" w:rsidRDefault="008C2812" w:rsidP="00DE2921">
            <w:pPr>
              <w:pStyle w:val="TableParagraph"/>
              <w:spacing w:line="237" w:lineRule="auto"/>
              <w:ind w:right="431"/>
              <w:rPr>
                <w:sz w:val="24"/>
                <w:szCs w:val="24"/>
              </w:rPr>
            </w:pPr>
            <w:proofErr w:type="gramStart"/>
            <w:r w:rsidRPr="00F62A7A">
              <w:rPr>
                <w:sz w:val="24"/>
                <w:szCs w:val="24"/>
              </w:rPr>
              <w:t>Средняя</w:t>
            </w:r>
            <w:proofErr w:type="gramEnd"/>
            <w:r w:rsidRPr="00F62A7A">
              <w:rPr>
                <w:sz w:val="24"/>
                <w:szCs w:val="24"/>
              </w:rPr>
              <w:t>: ребенок правильно размещает все вкладки.</w:t>
            </w:r>
          </w:p>
          <w:p w:rsidR="008C2812" w:rsidRPr="00F62A7A" w:rsidRDefault="008C2812" w:rsidP="00347368">
            <w:pPr>
              <w:pStyle w:val="TableParagraph"/>
              <w:spacing w:line="240" w:lineRule="auto"/>
              <w:ind w:right="434"/>
              <w:rPr>
                <w:sz w:val="24"/>
                <w:szCs w:val="24"/>
              </w:rPr>
            </w:pPr>
            <w:proofErr w:type="gramStart"/>
            <w:r w:rsidRPr="00F62A7A">
              <w:rPr>
                <w:sz w:val="24"/>
                <w:szCs w:val="24"/>
              </w:rPr>
              <w:t>Низкая</w:t>
            </w:r>
            <w:proofErr w:type="gramEnd"/>
            <w:r w:rsidRPr="00F62A7A">
              <w:rPr>
                <w:sz w:val="24"/>
                <w:szCs w:val="24"/>
              </w:rPr>
              <w:t>: ребенок допускает ошибочное размещение вкладок, нуждается в направляющих указаниях взрослого, по ходу действия ориентируется на его</w:t>
            </w:r>
            <w:r>
              <w:rPr>
                <w:sz w:val="24"/>
                <w:szCs w:val="24"/>
              </w:rPr>
              <w:t xml:space="preserve"> </w:t>
            </w:r>
            <w:r w:rsidRPr="00F62A7A">
              <w:rPr>
                <w:sz w:val="24"/>
                <w:szCs w:val="24"/>
              </w:rPr>
              <w:t>реакцию.</w:t>
            </w:r>
          </w:p>
        </w:tc>
      </w:tr>
      <w:tr w:rsidR="008C2812" w:rsidTr="008C2812">
        <w:tc>
          <w:tcPr>
            <w:tcW w:w="1101" w:type="dxa"/>
            <w:vMerge/>
          </w:tcPr>
          <w:p w:rsidR="008C2812" w:rsidRDefault="008C2812" w:rsidP="0034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8C2812" w:rsidRPr="00F62A7A" w:rsidRDefault="008C2812" w:rsidP="00DE2921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8C2812" w:rsidRPr="00F62A7A" w:rsidRDefault="008C2812" w:rsidP="00DE2921">
            <w:pPr>
              <w:pStyle w:val="TableParagraph"/>
              <w:spacing w:line="240" w:lineRule="auto"/>
              <w:ind w:right="130"/>
              <w:rPr>
                <w:sz w:val="24"/>
                <w:szCs w:val="24"/>
              </w:rPr>
            </w:pPr>
            <w:r w:rsidRPr="00F62A7A">
              <w:rPr>
                <w:sz w:val="24"/>
                <w:szCs w:val="24"/>
              </w:rPr>
              <w:t>Раскладывать предметы разной формы на три группы в соответствии с их цветом.</w:t>
            </w:r>
          </w:p>
        </w:tc>
        <w:tc>
          <w:tcPr>
            <w:tcW w:w="7709" w:type="dxa"/>
          </w:tcPr>
          <w:p w:rsidR="008C2812" w:rsidRPr="00F62A7A" w:rsidRDefault="008C2812" w:rsidP="00DE2921">
            <w:pPr>
              <w:pStyle w:val="TableParagraph"/>
              <w:spacing w:line="240" w:lineRule="auto"/>
              <w:ind w:right="191"/>
              <w:rPr>
                <w:sz w:val="24"/>
                <w:szCs w:val="24"/>
              </w:rPr>
            </w:pPr>
            <w:proofErr w:type="gramStart"/>
            <w:r w:rsidRPr="00F62A7A">
              <w:rPr>
                <w:sz w:val="24"/>
                <w:szCs w:val="24"/>
              </w:rPr>
              <w:t>Высокая</w:t>
            </w:r>
            <w:proofErr w:type="gramEnd"/>
            <w:r w:rsidRPr="00F62A7A">
              <w:rPr>
                <w:sz w:val="24"/>
                <w:szCs w:val="24"/>
              </w:rPr>
              <w:t>: ребенок самостоятельно и быстро раскладывает предметы «на глаз», называет их цвет.</w:t>
            </w:r>
          </w:p>
          <w:p w:rsidR="008C2812" w:rsidRPr="00F62A7A" w:rsidRDefault="008C2812" w:rsidP="00DE2921">
            <w:pPr>
              <w:pStyle w:val="TableParagraph"/>
              <w:spacing w:line="240" w:lineRule="auto"/>
              <w:ind w:right="285"/>
              <w:rPr>
                <w:sz w:val="24"/>
                <w:szCs w:val="24"/>
              </w:rPr>
            </w:pPr>
            <w:proofErr w:type="gramStart"/>
            <w:r w:rsidRPr="00F62A7A">
              <w:rPr>
                <w:sz w:val="24"/>
                <w:szCs w:val="24"/>
              </w:rPr>
              <w:t>Средняя</w:t>
            </w:r>
            <w:proofErr w:type="gramEnd"/>
            <w:r w:rsidRPr="00F62A7A">
              <w:rPr>
                <w:sz w:val="24"/>
                <w:szCs w:val="24"/>
              </w:rPr>
              <w:t xml:space="preserve">: ребенок выполняет задание полностью, раскладывает предметы поочередно или выбирает из них сначала все одного, </w:t>
            </w:r>
            <w:r w:rsidRPr="00F62A7A">
              <w:rPr>
                <w:sz w:val="24"/>
                <w:szCs w:val="24"/>
              </w:rPr>
              <w:lastRenderedPageBreak/>
              <w:t>потом другого цвета.</w:t>
            </w:r>
          </w:p>
          <w:p w:rsidR="008C2812" w:rsidRPr="00F62A7A" w:rsidRDefault="008C2812" w:rsidP="00347368">
            <w:pPr>
              <w:pStyle w:val="TableParagraph"/>
              <w:spacing w:line="240" w:lineRule="auto"/>
              <w:ind w:right="481"/>
              <w:rPr>
                <w:sz w:val="24"/>
                <w:szCs w:val="24"/>
              </w:rPr>
            </w:pPr>
            <w:proofErr w:type="gramStart"/>
            <w:r w:rsidRPr="00F62A7A">
              <w:rPr>
                <w:sz w:val="24"/>
                <w:szCs w:val="24"/>
              </w:rPr>
              <w:t>Низкая</w:t>
            </w:r>
            <w:proofErr w:type="gramEnd"/>
            <w:r w:rsidRPr="00F62A7A">
              <w:rPr>
                <w:sz w:val="24"/>
                <w:szCs w:val="24"/>
              </w:rPr>
              <w:t>: ребенок затрудняется абстрагироваться от формы предметов, нуждается в направляющих указаниях</w:t>
            </w:r>
            <w:r>
              <w:rPr>
                <w:sz w:val="24"/>
                <w:szCs w:val="24"/>
              </w:rPr>
              <w:t xml:space="preserve"> </w:t>
            </w:r>
            <w:r w:rsidRPr="00F62A7A">
              <w:rPr>
                <w:sz w:val="24"/>
                <w:szCs w:val="24"/>
              </w:rPr>
              <w:t>взрослого.</w:t>
            </w:r>
          </w:p>
        </w:tc>
      </w:tr>
      <w:tr w:rsidR="00347368" w:rsidTr="008C2812">
        <w:tc>
          <w:tcPr>
            <w:tcW w:w="1101" w:type="dxa"/>
            <w:vAlign w:val="center"/>
          </w:tcPr>
          <w:p w:rsidR="00347368" w:rsidRDefault="008C2812" w:rsidP="008C28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685" w:type="dxa"/>
          </w:tcPr>
          <w:p w:rsidR="00347368" w:rsidRPr="00F62A7A" w:rsidRDefault="00347368" w:rsidP="00DE2921">
            <w:pPr>
              <w:pStyle w:val="TableParagraph"/>
              <w:spacing w:line="240" w:lineRule="auto"/>
              <w:ind w:right="240"/>
              <w:rPr>
                <w:sz w:val="24"/>
                <w:szCs w:val="24"/>
              </w:rPr>
            </w:pPr>
            <w:r w:rsidRPr="00F62A7A">
              <w:rPr>
                <w:sz w:val="24"/>
                <w:szCs w:val="24"/>
              </w:rPr>
              <w:t>Сформированность умений дифференцированно воспринимать свойства объектов, применять предметные предэталоны в решении познавательных</w:t>
            </w:r>
          </w:p>
          <w:p w:rsidR="00347368" w:rsidRPr="00F62A7A" w:rsidRDefault="00347368" w:rsidP="00DE2921">
            <w:pPr>
              <w:pStyle w:val="TableParagraph"/>
              <w:spacing w:line="267" w:lineRule="exact"/>
              <w:rPr>
                <w:sz w:val="24"/>
                <w:szCs w:val="24"/>
              </w:rPr>
            </w:pPr>
            <w:r w:rsidRPr="00F62A7A">
              <w:rPr>
                <w:sz w:val="24"/>
                <w:szCs w:val="24"/>
              </w:rPr>
              <w:t>задач.</w:t>
            </w:r>
          </w:p>
        </w:tc>
        <w:tc>
          <w:tcPr>
            <w:tcW w:w="3119" w:type="dxa"/>
          </w:tcPr>
          <w:p w:rsidR="00347368" w:rsidRPr="00F62A7A" w:rsidRDefault="00347368" w:rsidP="00DE2921">
            <w:pPr>
              <w:pStyle w:val="TableParagraph"/>
              <w:spacing w:line="240" w:lineRule="auto"/>
              <w:ind w:right="121"/>
              <w:rPr>
                <w:sz w:val="24"/>
                <w:szCs w:val="24"/>
              </w:rPr>
            </w:pPr>
            <w:r w:rsidRPr="00F62A7A">
              <w:rPr>
                <w:sz w:val="24"/>
                <w:szCs w:val="24"/>
              </w:rPr>
              <w:t>Выбирать предмет, соответствующий образцу по одному или двум свойствам, в конфликтной ситуации.</w:t>
            </w:r>
          </w:p>
        </w:tc>
        <w:tc>
          <w:tcPr>
            <w:tcW w:w="7709" w:type="dxa"/>
          </w:tcPr>
          <w:p w:rsidR="00347368" w:rsidRPr="00F62A7A" w:rsidRDefault="00347368" w:rsidP="00DE2921">
            <w:pPr>
              <w:pStyle w:val="TableParagraph"/>
              <w:spacing w:line="237" w:lineRule="auto"/>
              <w:rPr>
                <w:sz w:val="24"/>
                <w:szCs w:val="24"/>
              </w:rPr>
            </w:pPr>
            <w:proofErr w:type="gramStart"/>
            <w:r w:rsidRPr="00F62A7A">
              <w:rPr>
                <w:sz w:val="24"/>
                <w:szCs w:val="24"/>
              </w:rPr>
              <w:t>Высокая</w:t>
            </w:r>
            <w:proofErr w:type="gramEnd"/>
            <w:r w:rsidRPr="00F62A7A">
              <w:rPr>
                <w:sz w:val="24"/>
                <w:szCs w:val="24"/>
              </w:rPr>
              <w:t>: ребенок безошибочно, быстро находит требуемые предметы.</w:t>
            </w:r>
          </w:p>
          <w:p w:rsidR="00347368" w:rsidRPr="00F62A7A" w:rsidRDefault="00347368" w:rsidP="00DE2921">
            <w:pPr>
              <w:pStyle w:val="TableParagraph"/>
              <w:spacing w:line="240" w:lineRule="auto"/>
              <w:ind w:right="658"/>
              <w:rPr>
                <w:sz w:val="24"/>
                <w:szCs w:val="24"/>
              </w:rPr>
            </w:pPr>
            <w:proofErr w:type="gramStart"/>
            <w:r w:rsidRPr="00F62A7A">
              <w:rPr>
                <w:sz w:val="24"/>
                <w:szCs w:val="24"/>
              </w:rPr>
              <w:t>Средняя</w:t>
            </w:r>
            <w:proofErr w:type="gramEnd"/>
            <w:r w:rsidRPr="00F62A7A">
              <w:rPr>
                <w:sz w:val="24"/>
                <w:szCs w:val="24"/>
              </w:rPr>
              <w:t>: ребенок находит требуемые предметы, но при смене задания нуждается в повторении указания.</w:t>
            </w:r>
          </w:p>
          <w:p w:rsidR="00347368" w:rsidRPr="00F62A7A" w:rsidRDefault="00347368" w:rsidP="00DE2921">
            <w:pPr>
              <w:pStyle w:val="TableParagraph"/>
              <w:spacing w:line="242" w:lineRule="auto"/>
              <w:ind w:right="447"/>
              <w:rPr>
                <w:sz w:val="24"/>
                <w:szCs w:val="24"/>
              </w:rPr>
            </w:pPr>
            <w:proofErr w:type="gramStart"/>
            <w:r w:rsidRPr="00F62A7A">
              <w:rPr>
                <w:sz w:val="24"/>
                <w:szCs w:val="24"/>
              </w:rPr>
              <w:t>Низкая</w:t>
            </w:r>
            <w:proofErr w:type="gramEnd"/>
            <w:r w:rsidRPr="00F62A7A">
              <w:rPr>
                <w:sz w:val="24"/>
                <w:szCs w:val="24"/>
              </w:rPr>
              <w:t>: ребенок допускает ошибки при выполнении одного и более заданий.</w:t>
            </w:r>
          </w:p>
        </w:tc>
      </w:tr>
    </w:tbl>
    <w:p w:rsidR="00347368" w:rsidRPr="00347368" w:rsidRDefault="00347368" w:rsidP="0034736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740B1" w:rsidRPr="00347368" w:rsidRDefault="004740B1" w:rsidP="00347368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4740B1" w:rsidRPr="00347368" w:rsidSect="0034736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28B2"/>
    <w:rsid w:val="002D28B2"/>
    <w:rsid w:val="00347368"/>
    <w:rsid w:val="004740B1"/>
    <w:rsid w:val="008C2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73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347368"/>
    <w:pPr>
      <w:widowControl w:val="0"/>
      <w:autoSpaceDE w:val="0"/>
      <w:autoSpaceDN w:val="0"/>
      <w:spacing w:after="0" w:line="258" w:lineRule="exact"/>
      <w:ind w:left="110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73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347368"/>
    <w:pPr>
      <w:widowControl w:val="0"/>
      <w:autoSpaceDE w:val="0"/>
      <w:autoSpaceDN w:val="0"/>
      <w:spacing w:after="0" w:line="258" w:lineRule="exact"/>
      <w:ind w:left="11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465</Words>
  <Characters>2654</Characters>
  <Application>Microsoft Office Word</Application>
  <DocSecurity>0</DocSecurity>
  <Lines>22</Lines>
  <Paragraphs>6</Paragraphs>
  <ScaleCrop>false</ScaleCrop>
  <Company>SPecialiST RePack</Company>
  <LinksUpToDate>false</LinksUpToDate>
  <CharactersWithSpaces>3113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3</cp:revision>
  <dcterms:created xsi:type="dcterms:W3CDTF">2025-06-13T06:41:00Z</dcterms:created>
  <dcterms:modified xsi:type="dcterms:W3CDTF">2025-06-13T06:50:00Z</dcterms:modified>
</cp:coreProperties>
</file>