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AE4" w:rsidRPr="004A3AE4" w:rsidRDefault="004A3AE4" w:rsidP="004A3AE4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A3AE4">
        <w:rPr>
          <w:rFonts w:ascii="Times New Roman" w:eastAsia="Calibri" w:hAnsi="Times New Roman" w:cs="Times New Roman"/>
          <w:b/>
          <w:sz w:val="28"/>
          <w:szCs w:val="28"/>
        </w:rPr>
        <w:t>СПРАВКА</w:t>
      </w:r>
    </w:p>
    <w:p w:rsidR="004A3AE4" w:rsidRPr="004A3AE4" w:rsidRDefault="004A3AE4" w:rsidP="004A3AE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A3AE4">
        <w:rPr>
          <w:rFonts w:ascii="Times New Roman" w:eastAsia="Calibri" w:hAnsi="Times New Roman" w:cs="Times New Roman"/>
          <w:b/>
          <w:sz w:val="28"/>
          <w:szCs w:val="28"/>
        </w:rPr>
        <w:t>МБДОУ «</w:t>
      </w:r>
      <w:proofErr w:type="spellStart"/>
      <w:r w:rsidRPr="004A3AE4">
        <w:rPr>
          <w:rFonts w:ascii="Times New Roman" w:eastAsia="Calibri" w:hAnsi="Times New Roman" w:cs="Times New Roman"/>
          <w:b/>
          <w:sz w:val="28"/>
          <w:szCs w:val="28"/>
        </w:rPr>
        <w:t>Новоаганский</w:t>
      </w:r>
      <w:proofErr w:type="spellEnd"/>
      <w:r w:rsidRPr="004A3AE4">
        <w:rPr>
          <w:rFonts w:ascii="Times New Roman" w:eastAsia="Calibri" w:hAnsi="Times New Roman" w:cs="Times New Roman"/>
          <w:b/>
          <w:sz w:val="28"/>
          <w:szCs w:val="28"/>
        </w:rPr>
        <w:t xml:space="preserve"> ДСКВ «Снежинка» группы общеразвивающей направленности 3-го года жизни</w:t>
      </w:r>
    </w:p>
    <w:p w:rsidR="004A3AE4" w:rsidRPr="004A3AE4" w:rsidRDefault="004A3AE4" w:rsidP="004A3AE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A3AE4">
        <w:rPr>
          <w:rFonts w:ascii="Times New Roman" w:eastAsia="Calibri" w:hAnsi="Times New Roman" w:cs="Times New Roman"/>
          <w:b/>
          <w:sz w:val="28"/>
          <w:szCs w:val="28"/>
        </w:rPr>
        <w:t>по результатам мониторинга освоения</w:t>
      </w:r>
    </w:p>
    <w:p w:rsidR="004A3AE4" w:rsidRPr="004A3AE4" w:rsidRDefault="004A3AE4" w:rsidP="004A3AE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A3AE4">
        <w:rPr>
          <w:rFonts w:ascii="Times New Roman" w:eastAsia="Calibri" w:hAnsi="Times New Roman" w:cs="Times New Roman"/>
          <w:b/>
          <w:sz w:val="28"/>
          <w:szCs w:val="28"/>
        </w:rPr>
        <w:t xml:space="preserve">основной общеобразовательной программы </w:t>
      </w:r>
    </w:p>
    <w:p w:rsidR="004A3AE4" w:rsidRPr="004A3AE4" w:rsidRDefault="004A3AE4" w:rsidP="004A3AE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A3AE4">
        <w:rPr>
          <w:rFonts w:ascii="Times New Roman" w:eastAsia="Calibri" w:hAnsi="Times New Roman" w:cs="Times New Roman"/>
          <w:b/>
          <w:sz w:val="28"/>
          <w:szCs w:val="28"/>
        </w:rPr>
        <w:t xml:space="preserve">по пяти образовательным областям </w:t>
      </w:r>
    </w:p>
    <w:p w:rsidR="004A3AE4" w:rsidRPr="004A3AE4" w:rsidRDefault="004A3AE4" w:rsidP="004A3AE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A3AE4">
        <w:rPr>
          <w:rFonts w:ascii="Times New Roman" w:eastAsia="Calibri" w:hAnsi="Times New Roman" w:cs="Times New Roman"/>
          <w:b/>
          <w:sz w:val="28"/>
          <w:szCs w:val="28"/>
        </w:rPr>
        <w:t xml:space="preserve">на начало 2023 – 2024 учебного года </w:t>
      </w:r>
    </w:p>
    <w:p w:rsidR="004A3AE4" w:rsidRPr="004A3AE4" w:rsidRDefault="004A3AE4" w:rsidP="004A3AE4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A3AE4">
        <w:rPr>
          <w:rFonts w:ascii="Times New Roman" w:eastAsia="Calibri" w:hAnsi="Times New Roman" w:cs="Times New Roman"/>
          <w:b/>
          <w:sz w:val="28"/>
          <w:szCs w:val="28"/>
        </w:rPr>
        <w:t xml:space="preserve"> (октябрь)</w:t>
      </w:r>
    </w:p>
    <w:p w:rsidR="004A3AE4" w:rsidRPr="004A3AE4" w:rsidRDefault="004A3AE4" w:rsidP="004A3AE4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3AE4">
        <w:rPr>
          <w:rFonts w:ascii="Times New Roman" w:eastAsia="Calibri" w:hAnsi="Times New Roman" w:cs="Times New Roman"/>
          <w:sz w:val="28"/>
          <w:szCs w:val="28"/>
        </w:rPr>
        <w:t xml:space="preserve">Для того чтобы узнать </w:t>
      </w:r>
      <w:r w:rsidRPr="004A3AE4">
        <w:rPr>
          <w:rFonts w:ascii="Times New Roman" w:eastAsia="Calibri" w:hAnsi="Times New Roman" w:cs="Times New Roman"/>
          <w:sz w:val="28"/>
          <w:szCs w:val="28"/>
          <w:u w:val="single"/>
        </w:rPr>
        <w:t>общий уровень одной образовательной области</w:t>
      </w:r>
      <w:r w:rsidRPr="004A3AE4">
        <w:rPr>
          <w:rFonts w:ascii="Times New Roman" w:eastAsia="Calibri" w:hAnsi="Times New Roman" w:cs="Times New Roman"/>
          <w:sz w:val="28"/>
          <w:szCs w:val="28"/>
        </w:rPr>
        <w:t xml:space="preserve"> в %, необходимо </w:t>
      </w:r>
      <w:r w:rsidRPr="004A3AE4">
        <w:rPr>
          <w:rFonts w:ascii="Times New Roman" w:eastAsia="Calibri" w:hAnsi="Times New Roman" w:cs="Times New Roman"/>
          <w:b/>
          <w:sz w:val="28"/>
          <w:szCs w:val="28"/>
        </w:rPr>
        <w:t>Итоговый показатель</w:t>
      </w:r>
      <w:r w:rsidRPr="004A3AE4">
        <w:rPr>
          <w:rFonts w:ascii="Times New Roman" w:eastAsia="Calibri" w:hAnsi="Times New Roman" w:cs="Times New Roman"/>
          <w:sz w:val="28"/>
          <w:szCs w:val="28"/>
        </w:rPr>
        <w:t xml:space="preserve"> (ср. значение) умножить на 100 и разделить на 5 (это самый высокий балл).</w:t>
      </w:r>
    </w:p>
    <w:p w:rsidR="004A3AE4" w:rsidRPr="004A3AE4" w:rsidRDefault="004A3AE4" w:rsidP="004A3AE4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3AE4">
        <w:rPr>
          <w:rFonts w:ascii="Times New Roman" w:eastAsia="Calibri" w:hAnsi="Times New Roman" w:cs="Times New Roman"/>
          <w:sz w:val="28"/>
          <w:szCs w:val="28"/>
        </w:rPr>
        <w:t xml:space="preserve">Показатели среднего значения </w:t>
      </w:r>
      <w:proofErr w:type="spellStart"/>
      <w:r w:rsidRPr="004A3AE4">
        <w:rPr>
          <w:rFonts w:ascii="Times New Roman" w:eastAsia="Calibri" w:hAnsi="Times New Roman" w:cs="Times New Roman"/>
          <w:sz w:val="28"/>
          <w:szCs w:val="28"/>
        </w:rPr>
        <w:t>общегруппового</w:t>
      </w:r>
      <w:proofErr w:type="spellEnd"/>
      <w:r w:rsidRPr="004A3AE4">
        <w:rPr>
          <w:rFonts w:ascii="Times New Roman" w:eastAsia="Calibri" w:hAnsi="Times New Roman" w:cs="Times New Roman"/>
          <w:sz w:val="28"/>
          <w:szCs w:val="28"/>
        </w:rPr>
        <w:t xml:space="preserve"> параметра развития составляет:</w:t>
      </w:r>
    </w:p>
    <w:p w:rsidR="004A3AE4" w:rsidRPr="004A3AE4" w:rsidRDefault="004A3AE4" w:rsidP="004A3AE4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3AE4">
        <w:rPr>
          <w:rFonts w:ascii="Times New Roman" w:eastAsia="Calibri" w:hAnsi="Times New Roman" w:cs="Times New Roman"/>
          <w:b/>
          <w:i/>
          <w:sz w:val="28"/>
          <w:szCs w:val="28"/>
        </w:rPr>
        <w:t>Социально-коммуникативное развитие</w:t>
      </w:r>
      <w:r w:rsidRPr="004A3AE4">
        <w:rPr>
          <w:rFonts w:ascii="Times New Roman" w:eastAsia="Calibri" w:hAnsi="Times New Roman" w:cs="Times New Roman"/>
          <w:sz w:val="28"/>
          <w:szCs w:val="28"/>
        </w:rPr>
        <w:t xml:space="preserve"> – 1,4 баллов (28%), что является показателем низкого уровня освоения ОП. </w:t>
      </w:r>
    </w:p>
    <w:p w:rsidR="004A3AE4" w:rsidRPr="004A3AE4" w:rsidRDefault="004A3AE4" w:rsidP="004A3AE4">
      <w:pPr>
        <w:spacing w:after="160" w:line="259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3AE4">
        <w:rPr>
          <w:rFonts w:ascii="Times New Roman" w:eastAsia="Calibri" w:hAnsi="Times New Roman" w:cs="Times New Roman"/>
          <w:sz w:val="28"/>
          <w:szCs w:val="28"/>
        </w:rPr>
        <w:t xml:space="preserve">Трудности организации педагогического процесса в группе заключаются в том, что не все воспитанники владеют элементарными навыками самообслуживания (принимать пищу самостоятельно, умываться, вытирать руки и лицо полотенцем, пользоваться горшком, одеваться и раздеваться). Слабо проявляют инициативу в общении, не проявляют интерес к совместным играм со сверстниками и взрослыми, не могут играть рядом, не мешая другим. </w:t>
      </w:r>
    </w:p>
    <w:p w:rsidR="004A3AE4" w:rsidRPr="004A3AE4" w:rsidRDefault="004A3AE4" w:rsidP="004A3AE4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3AE4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Познавательное развитие </w:t>
      </w:r>
      <w:r w:rsidRPr="004A3AE4">
        <w:rPr>
          <w:rFonts w:ascii="Times New Roman" w:eastAsia="Calibri" w:hAnsi="Times New Roman" w:cs="Times New Roman"/>
          <w:sz w:val="28"/>
          <w:szCs w:val="28"/>
        </w:rPr>
        <w:t xml:space="preserve">– 1,3 баллов (26%), что является показателем низкого уровня освоения ОП. </w:t>
      </w:r>
    </w:p>
    <w:p w:rsidR="004A3AE4" w:rsidRPr="004A3AE4" w:rsidRDefault="004A3AE4" w:rsidP="004A3AE4">
      <w:pPr>
        <w:spacing w:after="0" w:line="259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3AE4">
        <w:rPr>
          <w:rFonts w:ascii="Times New Roman" w:eastAsia="Calibri" w:hAnsi="Times New Roman" w:cs="Times New Roman"/>
          <w:sz w:val="28"/>
          <w:szCs w:val="28"/>
        </w:rPr>
        <w:t>Трудности организации педагогического процесса в группе заключаются в том, что некоторые воспитанники из-за отсутствия речи не могут  называть свое имя, имена членов своей семьи, воспитателей, предметы ближайшего окружения. Не имеют представления о сезонных явлениях, смены дня и ночи; не различают фрукты и овощи, сенсорные признаки предметов (цвет, форма, величина, фактура); не проявляют интерес к книгам, рассматриванию иллюстраций. Рассеяно зрительное и слуховое внимание.</w:t>
      </w:r>
    </w:p>
    <w:p w:rsidR="004A3AE4" w:rsidRPr="004A3AE4" w:rsidRDefault="004A3AE4" w:rsidP="004A3AE4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3AE4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Речевое развитие </w:t>
      </w:r>
      <w:r w:rsidRPr="004A3AE4">
        <w:rPr>
          <w:rFonts w:ascii="Times New Roman" w:eastAsia="Calibri" w:hAnsi="Times New Roman" w:cs="Times New Roman"/>
          <w:sz w:val="28"/>
          <w:szCs w:val="28"/>
        </w:rPr>
        <w:t xml:space="preserve">– 1,4 баллов (28%), что является показателем низкого уровня освоения ОП. </w:t>
      </w:r>
    </w:p>
    <w:p w:rsidR="004A3AE4" w:rsidRPr="004A3AE4" w:rsidRDefault="004A3AE4" w:rsidP="004A3AE4">
      <w:pPr>
        <w:spacing w:after="0" w:line="259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3AE4">
        <w:rPr>
          <w:rFonts w:ascii="Times New Roman" w:eastAsia="Calibri" w:hAnsi="Times New Roman" w:cs="Times New Roman"/>
          <w:sz w:val="28"/>
          <w:szCs w:val="28"/>
        </w:rPr>
        <w:t>Трудности организации педагогического процесса в группе заключаются в том, что воспитанники понимают обращенную к ним речь, произносят звукоподражания, однако в связи отсутствия связной речи не произносят несложные фразы, предложения из 2-4-х слов с помощью взрослого.</w:t>
      </w:r>
    </w:p>
    <w:p w:rsidR="004A3AE4" w:rsidRPr="004A3AE4" w:rsidRDefault="004A3AE4" w:rsidP="004A3AE4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3AE4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 xml:space="preserve">Художественно-эстетическое развитие </w:t>
      </w:r>
      <w:r w:rsidRPr="004A3AE4">
        <w:rPr>
          <w:rFonts w:ascii="Times New Roman" w:eastAsia="Calibri" w:hAnsi="Times New Roman" w:cs="Times New Roman"/>
          <w:sz w:val="28"/>
          <w:szCs w:val="28"/>
        </w:rPr>
        <w:t xml:space="preserve">– 1,6 баллов (32%), что является показателем низкого уровня освоения ОП. </w:t>
      </w:r>
    </w:p>
    <w:p w:rsidR="004A3AE4" w:rsidRPr="004A3AE4" w:rsidRDefault="004A3AE4" w:rsidP="004A3AE4">
      <w:pPr>
        <w:spacing w:after="0" w:line="259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3AE4">
        <w:rPr>
          <w:rFonts w:ascii="Times New Roman" w:eastAsia="Calibri" w:hAnsi="Times New Roman" w:cs="Times New Roman"/>
          <w:sz w:val="28"/>
          <w:szCs w:val="28"/>
        </w:rPr>
        <w:t xml:space="preserve">Трудности организации педагогического процесса в группе заключаются в том, что у воспитанников слабо развита мелкая моторика рук, не проявляют интереса к изобразительной деятельности. </w:t>
      </w:r>
    </w:p>
    <w:p w:rsidR="004A3AE4" w:rsidRPr="004A3AE4" w:rsidRDefault="004A3AE4" w:rsidP="004A3AE4">
      <w:pPr>
        <w:spacing w:after="0" w:line="259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3AE4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Физическое развитие </w:t>
      </w:r>
      <w:r w:rsidRPr="004A3AE4">
        <w:rPr>
          <w:rFonts w:ascii="Times New Roman" w:eastAsia="Calibri" w:hAnsi="Times New Roman" w:cs="Times New Roman"/>
          <w:sz w:val="28"/>
          <w:szCs w:val="28"/>
        </w:rPr>
        <w:t xml:space="preserve">– 1,6 баллов (32%), что является показателем низкого уровня освоения ОП. </w:t>
      </w:r>
    </w:p>
    <w:p w:rsidR="004A3AE4" w:rsidRPr="004A3AE4" w:rsidRDefault="004A3AE4" w:rsidP="004A3AE4">
      <w:pPr>
        <w:spacing w:after="160" w:line="259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3AE4">
        <w:rPr>
          <w:rFonts w:ascii="Times New Roman" w:eastAsia="Calibri" w:hAnsi="Times New Roman" w:cs="Times New Roman"/>
          <w:sz w:val="28"/>
          <w:szCs w:val="28"/>
        </w:rPr>
        <w:t>Трудности организации педагогического процесса в группе заключаются в том, воспитанники не могут координировать движения; малоактивны в подвижных играх, действия и движения хаотичные, не  принимают простейшие правила, однако проявляют инициативу в выполнении имитационных движений (прыгать как зайка, курочка клюет зернышки, дождик капает).</w:t>
      </w:r>
    </w:p>
    <w:p w:rsidR="004A3AE4" w:rsidRPr="004A3AE4" w:rsidRDefault="004A3AE4" w:rsidP="004A3AE4">
      <w:pPr>
        <w:spacing w:after="160" w:line="259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A3AE4" w:rsidRPr="004A3AE4" w:rsidRDefault="004A3AE4" w:rsidP="004A3AE4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3AE4">
        <w:rPr>
          <w:rFonts w:ascii="Times New Roman" w:eastAsia="Calibri" w:hAnsi="Times New Roman" w:cs="Times New Roman"/>
          <w:b/>
          <w:sz w:val="28"/>
          <w:szCs w:val="28"/>
        </w:rPr>
        <w:t xml:space="preserve">Вывод: </w:t>
      </w:r>
      <w:r w:rsidRPr="004A3AE4">
        <w:rPr>
          <w:rFonts w:ascii="Times New Roman" w:eastAsia="Calibri" w:hAnsi="Times New Roman" w:cs="Times New Roman"/>
          <w:sz w:val="28"/>
          <w:szCs w:val="28"/>
        </w:rPr>
        <w:t>результаты мониторинга овладения воспитанниками дошкольного образовательного учреждения программным материалом по образовательным областям и развитию интегративных качеств на начало учебного года  являются неудовлетворительными. Выявленные проблемы: отсутствие у  некоторых детей  НСО, не проявляют инициативу к общению из-за отсутствия речи, слабо развита мелкая и крупная моторика.</w:t>
      </w:r>
    </w:p>
    <w:p w:rsidR="004A3AE4" w:rsidRPr="004A3AE4" w:rsidRDefault="004A3AE4" w:rsidP="004A3AE4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3AE4">
        <w:rPr>
          <w:rFonts w:ascii="Times New Roman" w:eastAsia="Calibri" w:hAnsi="Times New Roman" w:cs="Times New Roman"/>
          <w:sz w:val="28"/>
          <w:szCs w:val="28"/>
        </w:rPr>
        <w:tab/>
      </w:r>
    </w:p>
    <w:p w:rsidR="004A3AE4" w:rsidRPr="004A3AE4" w:rsidRDefault="004A3AE4" w:rsidP="004A3AE4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3AE4">
        <w:rPr>
          <w:rFonts w:ascii="Times New Roman" w:eastAsia="Calibri" w:hAnsi="Times New Roman" w:cs="Times New Roman"/>
          <w:b/>
          <w:sz w:val="28"/>
          <w:szCs w:val="28"/>
        </w:rPr>
        <w:t>Целевые ориентиры на дальнейшую работу:</w:t>
      </w:r>
    </w:p>
    <w:p w:rsidR="004A3AE4" w:rsidRPr="004A3AE4" w:rsidRDefault="004A3AE4" w:rsidP="004A3AE4">
      <w:pPr>
        <w:numPr>
          <w:ilvl w:val="0"/>
          <w:numId w:val="2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3AE4">
        <w:rPr>
          <w:rFonts w:ascii="Times New Roman" w:eastAsia="Calibri" w:hAnsi="Times New Roman" w:cs="Times New Roman"/>
          <w:sz w:val="28"/>
          <w:szCs w:val="28"/>
        </w:rPr>
        <w:t xml:space="preserve">Вести целенаправленную работу по повышению качества освоения программного материала по образовательным областям </w:t>
      </w:r>
      <w:r w:rsidRPr="004A3AE4">
        <w:rPr>
          <w:rFonts w:ascii="Times New Roman" w:eastAsia="Calibri" w:hAnsi="Times New Roman" w:cs="Times New Roman"/>
          <w:bCs/>
          <w:sz w:val="28"/>
          <w:szCs w:val="28"/>
        </w:rPr>
        <w:t>«Социально-коммуникативное развитие», «Познавательное развитие», «Речевое развитие», «Художественно-эстетическое развитие», «Физическое развитие».</w:t>
      </w:r>
    </w:p>
    <w:p w:rsidR="004A3AE4" w:rsidRPr="004A3AE4" w:rsidRDefault="004A3AE4" w:rsidP="004A3AE4">
      <w:pPr>
        <w:numPr>
          <w:ilvl w:val="0"/>
          <w:numId w:val="2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3AE4">
        <w:rPr>
          <w:rFonts w:ascii="Times New Roman" w:eastAsia="Calibri" w:hAnsi="Times New Roman" w:cs="Times New Roman"/>
          <w:sz w:val="28"/>
          <w:szCs w:val="28"/>
        </w:rPr>
        <w:t>Осуществлять дифференцированный подход к детям с целью улучшения освоения программы и развития интегративных качеств.</w:t>
      </w:r>
    </w:p>
    <w:p w:rsidR="004A3AE4" w:rsidRPr="004A3AE4" w:rsidRDefault="004A3AE4" w:rsidP="004A3AE4">
      <w:pPr>
        <w:numPr>
          <w:ilvl w:val="0"/>
          <w:numId w:val="2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3AE4">
        <w:rPr>
          <w:rFonts w:ascii="Times New Roman" w:eastAsia="Calibri" w:hAnsi="Times New Roman" w:cs="Times New Roman"/>
          <w:sz w:val="28"/>
          <w:szCs w:val="28"/>
        </w:rPr>
        <w:t xml:space="preserve">При планировании </w:t>
      </w:r>
      <w:proofErr w:type="spellStart"/>
      <w:r w:rsidRPr="004A3AE4">
        <w:rPr>
          <w:rFonts w:ascii="Times New Roman" w:eastAsia="Calibri" w:hAnsi="Times New Roman" w:cs="Times New Roman"/>
          <w:sz w:val="28"/>
          <w:szCs w:val="28"/>
        </w:rPr>
        <w:t>воспитательно</w:t>
      </w:r>
      <w:proofErr w:type="spellEnd"/>
      <w:r w:rsidRPr="004A3AE4">
        <w:rPr>
          <w:rFonts w:ascii="Times New Roman" w:eastAsia="Calibri" w:hAnsi="Times New Roman" w:cs="Times New Roman"/>
          <w:sz w:val="28"/>
          <w:szCs w:val="28"/>
        </w:rPr>
        <w:t>-образовательной работы учитывать результаты мониторинга, а также возрастные и индивидуальные особенности воспитанников.</w:t>
      </w:r>
    </w:p>
    <w:p w:rsidR="004A3AE4" w:rsidRPr="004A3AE4" w:rsidRDefault="004A3AE4" w:rsidP="004A3AE4">
      <w:pPr>
        <w:numPr>
          <w:ilvl w:val="0"/>
          <w:numId w:val="2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3AE4">
        <w:rPr>
          <w:rFonts w:ascii="Times New Roman" w:eastAsia="Calibri" w:hAnsi="Times New Roman" w:cs="Times New Roman"/>
          <w:sz w:val="28"/>
          <w:szCs w:val="28"/>
        </w:rPr>
        <w:t>Проводить консультативные работы с родителями во время адаптационного периода воспитанников.</w:t>
      </w:r>
    </w:p>
    <w:p w:rsidR="00D30F92" w:rsidRDefault="00D30F92"/>
    <w:p w:rsidR="004A3AE4" w:rsidRDefault="004A3AE4"/>
    <w:p w:rsidR="004A3AE4" w:rsidRDefault="004A3AE4"/>
    <w:p w:rsidR="004A3AE4" w:rsidRDefault="004A3AE4"/>
    <w:p w:rsidR="004A3AE4" w:rsidRDefault="004A3AE4"/>
    <w:p w:rsidR="006224F2" w:rsidRDefault="006224F2" w:rsidP="004A3AE4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24F2" w:rsidRDefault="006224F2" w:rsidP="004A3AE4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E23C2" w:rsidRDefault="00CE23C2" w:rsidP="004A3AE4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A3AE4" w:rsidRPr="004A3AE4" w:rsidRDefault="004A3AE4" w:rsidP="004A3AE4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4A3AE4">
        <w:rPr>
          <w:rFonts w:ascii="Times New Roman" w:eastAsia="Calibri" w:hAnsi="Times New Roman" w:cs="Times New Roman"/>
          <w:b/>
          <w:sz w:val="28"/>
          <w:szCs w:val="28"/>
        </w:rPr>
        <w:t>СПРАВКА</w:t>
      </w:r>
    </w:p>
    <w:p w:rsidR="004A3AE4" w:rsidRPr="004A3AE4" w:rsidRDefault="004A3AE4" w:rsidP="004A3AE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A3AE4">
        <w:rPr>
          <w:rFonts w:ascii="Times New Roman" w:eastAsia="Calibri" w:hAnsi="Times New Roman" w:cs="Times New Roman"/>
          <w:b/>
          <w:sz w:val="28"/>
          <w:szCs w:val="28"/>
        </w:rPr>
        <w:t>МБДОУ «</w:t>
      </w:r>
      <w:proofErr w:type="spellStart"/>
      <w:r w:rsidRPr="004A3AE4">
        <w:rPr>
          <w:rFonts w:ascii="Times New Roman" w:eastAsia="Calibri" w:hAnsi="Times New Roman" w:cs="Times New Roman"/>
          <w:b/>
          <w:sz w:val="28"/>
          <w:szCs w:val="28"/>
        </w:rPr>
        <w:t>Новоаганский</w:t>
      </w:r>
      <w:proofErr w:type="spellEnd"/>
      <w:r w:rsidRPr="004A3AE4">
        <w:rPr>
          <w:rFonts w:ascii="Times New Roman" w:eastAsia="Calibri" w:hAnsi="Times New Roman" w:cs="Times New Roman"/>
          <w:b/>
          <w:sz w:val="28"/>
          <w:szCs w:val="28"/>
        </w:rPr>
        <w:t xml:space="preserve"> ДСКВ «Снежинка» группы общеразвивающей направленности 3-го года жизни</w:t>
      </w:r>
    </w:p>
    <w:p w:rsidR="004A3AE4" w:rsidRPr="004A3AE4" w:rsidRDefault="004A3AE4" w:rsidP="004A3AE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A3AE4">
        <w:rPr>
          <w:rFonts w:ascii="Times New Roman" w:eastAsia="Calibri" w:hAnsi="Times New Roman" w:cs="Times New Roman"/>
          <w:b/>
          <w:sz w:val="28"/>
          <w:szCs w:val="28"/>
        </w:rPr>
        <w:t>по результатам мониторинга освоения</w:t>
      </w:r>
    </w:p>
    <w:p w:rsidR="004A3AE4" w:rsidRPr="004A3AE4" w:rsidRDefault="004A3AE4" w:rsidP="004A3AE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A3AE4">
        <w:rPr>
          <w:rFonts w:ascii="Times New Roman" w:eastAsia="Calibri" w:hAnsi="Times New Roman" w:cs="Times New Roman"/>
          <w:b/>
          <w:sz w:val="28"/>
          <w:szCs w:val="28"/>
        </w:rPr>
        <w:t xml:space="preserve">основной общеобразовательной программы </w:t>
      </w:r>
    </w:p>
    <w:p w:rsidR="004A3AE4" w:rsidRPr="004A3AE4" w:rsidRDefault="004A3AE4" w:rsidP="004A3AE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A3AE4">
        <w:rPr>
          <w:rFonts w:ascii="Times New Roman" w:eastAsia="Calibri" w:hAnsi="Times New Roman" w:cs="Times New Roman"/>
          <w:b/>
          <w:sz w:val="28"/>
          <w:szCs w:val="28"/>
        </w:rPr>
        <w:t xml:space="preserve">по пяти образовательным областям </w:t>
      </w:r>
    </w:p>
    <w:p w:rsidR="004A3AE4" w:rsidRPr="004A3AE4" w:rsidRDefault="004A3AE4" w:rsidP="004A3AE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4A3AE4">
        <w:rPr>
          <w:rFonts w:ascii="Times New Roman" w:eastAsia="Calibri" w:hAnsi="Times New Roman" w:cs="Times New Roman"/>
          <w:b/>
          <w:sz w:val="28"/>
          <w:szCs w:val="28"/>
        </w:rPr>
        <w:t>на конец</w:t>
      </w:r>
      <w:proofErr w:type="gramEnd"/>
      <w:r w:rsidRPr="004A3AE4">
        <w:rPr>
          <w:rFonts w:ascii="Times New Roman" w:eastAsia="Calibri" w:hAnsi="Times New Roman" w:cs="Times New Roman"/>
          <w:b/>
          <w:sz w:val="28"/>
          <w:szCs w:val="28"/>
        </w:rPr>
        <w:t xml:space="preserve"> 2023 – 2024 учебного года </w:t>
      </w:r>
    </w:p>
    <w:p w:rsidR="004A3AE4" w:rsidRPr="004A3AE4" w:rsidRDefault="004A3AE4" w:rsidP="004A3AE4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A3AE4">
        <w:rPr>
          <w:rFonts w:ascii="Times New Roman" w:eastAsia="Calibri" w:hAnsi="Times New Roman" w:cs="Times New Roman"/>
          <w:b/>
          <w:sz w:val="28"/>
          <w:szCs w:val="28"/>
        </w:rPr>
        <w:t xml:space="preserve"> (апрель)</w:t>
      </w:r>
    </w:p>
    <w:p w:rsidR="004A3AE4" w:rsidRPr="004A3AE4" w:rsidRDefault="004A3AE4" w:rsidP="004A3AE4">
      <w:pPr>
        <w:spacing w:after="16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3AE4">
        <w:rPr>
          <w:rFonts w:ascii="Times New Roman" w:eastAsia="Calibri" w:hAnsi="Times New Roman" w:cs="Times New Roman"/>
          <w:sz w:val="28"/>
          <w:szCs w:val="28"/>
        </w:rPr>
        <w:t>В течение учебного года образовательная деятельность с детьми проводилась систематично в разнообразных видах детской деятельности.</w:t>
      </w:r>
    </w:p>
    <w:p w:rsidR="004A3AE4" w:rsidRPr="004A3AE4" w:rsidRDefault="004A3AE4" w:rsidP="004A3AE4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3AE4">
        <w:rPr>
          <w:rFonts w:ascii="Times New Roman" w:eastAsia="Calibri" w:hAnsi="Times New Roman" w:cs="Times New Roman"/>
          <w:sz w:val="28"/>
          <w:szCs w:val="28"/>
        </w:rPr>
        <w:t>Образовательная деятельность была направлена на освоение детьми познавательных, практических, речевых и творческих умений и навыков; на укрепление физического и психического здоровья воспитанников, на формирование основ двигательной и гигиенической культуры с учетом их индивидуальных и возрастных особенностей.</w:t>
      </w:r>
    </w:p>
    <w:p w:rsidR="004A3AE4" w:rsidRPr="004A3AE4" w:rsidRDefault="004A3AE4" w:rsidP="004A3AE4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3AE4">
        <w:rPr>
          <w:rFonts w:ascii="Times New Roman" w:eastAsia="Calibri" w:hAnsi="Times New Roman" w:cs="Times New Roman"/>
          <w:sz w:val="28"/>
          <w:szCs w:val="28"/>
        </w:rPr>
        <w:t xml:space="preserve">Для того чтобы узнать </w:t>
      </w:r>
      <w:r w:rsidRPr="004A3AE4">
        <w:rPr>
          <w:rFonts w:ascii="Times New Roman" w:eastAsia="Calibri" w:hAnsi="Times New Roman" w:cs="Times New Roman"/>
          <w:sz w:val="28"/>
          <w:szCs w:val="28"/>
          <w:u w:val="single"/>
        </w:rPr>
        <w:t>общий уровень одной образовательной области</w:t>
      </w:r>
      <w:r w:rsidRPr="004A3AE4">
        <w:rPr>
          <w:rFonts w:ascii="Times New Roman" w:eastAsia="Calibri" w:hAnsi="Times New Roman" w:cs="Times New Roman"/>
          <w:sz w:val="28"/>
          <w:szCs w:val="28"/>
        </w:rPr>
        <w:t xml:space="preserve"> в %, необходимо </w:t>
      </w:r>
      <w:r w:rsidRPr="004A3AE4">
        <w:rPr>
          <w:rFonts w:ascii="Times New Roman" w:eastAsia="Calibri" w:hAnsi="Times New Roman" w:cs="Times New Roman"/>
          <w:b/>
          <w:sz w:val="28"/>
          <w:szCs w:val="28"/>
        </w:rPr>
        <w:t>Итоговый показатель</w:t>
      </w:r>
      <w:r w:rsidRPr="004A3AE4">
        <w:rPr>
          <w:rFonts w:ascii="Times New Roman" w:eastAsia="Calibri" w:hAnsi="Times New Roman" w:cs="Times New Roman"/>
          <w:sz w:val="28"/>
          <w:szCs w:val="28"/>
        </w:rPr>
        <w:t xml:space="preserve"> (ср. значение) умножить на 100 и разделить на 5 (это самый высокий балл).</w:t>
      </w:r>
    </w:p>
    <w:p w:rsidR="004A3AE4" w:rsidRPr="004A3AE4" w:rsidRDefault="004A3AE4" w:rsidP="004A3AE4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3AE4">
        <w:rPr>
          <w:rFonts w:ascii="Times New Roman" w:eastAsia="Calibri" w:hAnsi="Times New Roman" w:cs="Times New Roman"/>
          <w:sz w:val="28"/>
          <w:szCs w:val="28"/>
        </w:rPr>
        <w:t xml:space="preserve">Показатели среднего значения </w:t>
      </w:r>
      <w:proofErr w:type="spellStart"/>
      <w:r w:rsidRPr="004A3AE4">
        <w:rPr>
          <w:rFonts w:ascii="Times New Roman" w:eastAsia="Calibri" w:hAnsi="Times New Roman" w:cs="Times New Roman"/>
          <w:sz w:val="28"/>
          <w:szCs w:val="28"/>
        </w:rPr>
        <w:t>общегруппового</w:t>
      </w:r>
      <w:proofErr w:type="spellEnd"/>
      <w:r w:rsidRPr="004A3AE4">
        <w:rPr>
          <w:rFonts w:ascii="Times New Roman" w:eastAsia="Calibri" w:hAnsi="Times New Roman" w:cs="Times New Roman"/>
          <w:sz w:val="28"/>
          <w:szCs w:val="28"/>
        </w:rPr>
        <w:t xml:space="preserve"> параметра развития составляет:</w:t>
      </w:r>
    </w:p>
    <w:p w:rsidR="004A3AE4" w:rsidRPr="004A3AE4" w:rsidRDefault="004A3AE4" w:rsidP="004A3AE4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3AE4">
        <w:rPr>
          <w:rFonts w:ascii="Times New Roman" w:eastAsia="Calibri" w:hAnsi="Times New Roman" w:cs="Times New Roman"/>
          <w:sz w:val="28"/>
          <w:szCs w:val="28"/>
        </w:rPr>
        <w:t>1.</w:t>
      </w:r>
      <w:r w:rsidRPr="004A3AE4">
        <w:rPr>
          <w:rFonts w:ascii="Times New Roman" w:eastAsia="Calibri" w:hAnsi="Times New Roman" w:cs="Times New Roman"/>
          <w:sz w:val="28"/>
          <w:szCs w:val="28"/>
        </w:rPr>
        <w:tab/>
      </w:r>
      <w:r w:rsidRPr="004A3AE4">
        <w:rPr>
          <w:rFonts w:ascii="Times New Roman" w:eastAsia="Calibri" w:hAnsi="Times New Roman" w:cs="Times New Roman"/>
          <w:b/>
          <w:i/>
          <w:sz w:val="28"/>
          <w:szCs w:val="28"/>
        </w:rPr>
        <w:t>Социально-коммуникативное развитие</w:t>
      </w:r>
      <w:r w:rsidRPr="004A3AE4">
        <w:rPr>
          <w:rFonts w:ascii="Times New Roman" w:eastAsia="Calibri" w:hAnsi="Times New Roman" w:cs="Times New Roman"/>
          <w:sz w:val="28"/>
          <w:szCs w:val="28"/>
        </w:rPr>
        <w:t xml:space="preserve"> – 2,6 балла (52%),  что является показателем среднего уровня освоения ОП, воспитанники проявляют интерес к словам и действиям взрослых, дружелюбно относятся к окружающим; по побуждению взрослых эмоционально сопереживают сверстникам, персонажам сказок, произведений; подражают игровым действиям взрослого и сверстников, проявляют игровую инициативу; владеют элементарными НСО с небольшой помощью взрослого: умываются, вытирают руки и лицо, пользуются индивидуальными предметами (полотенце, носовой платок, салфетка), одеваются и раздеваются. Самостоятельно пользуются горшком.</w:t>
      </w:r>
    </w:p>
    <w:p w:rsidR="004A3AE4" w:rsidRPr="004A3AE4" w:rsidRDefault="004A3AE4" w:rsidP="004A3AE4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3AE4">
        <w:rPr>
          <w:rFonts w:ascii="Times New Roman" w:eastAsia="Calibri" w:hAnsi="Times New Roman" w:cs="Times New Roman"/>
          <w:sz w:val="28"/>
          <w:szCs w:val="28"/>
        </w:rPr>
        <w:t>2.</w:t>
      </w:r>
      <w:r w:rsidRPr="004A3AE4">
        <w:rPr>
          <w:rFonts w:ascii="Times New Roman" w:eastAsia="Calibri" w:hAnsi="Times New Roman" w:cs="Times New Roman"/>
          <w:sz w:val="28"/>
          <w:szCs w:val="28"/>
        </w:rPr>
        <w:tab/>
      </w:r>
      <w:r w:rsidRPr="004A3AE4">
        <w:rPr>
          <w:rFonts w:ascii="Times New Roman" w:eastAsia="Calibri" w:hAnsi="Times New Roman" w:cs="Times New Roman"/>
          <w:b/>
          <w:i/>
          <w:sz w:val="28"/>
          <w:szCs w:val="28"/>
        </w:rPr>
        <w:t>Познавательное развитие</w:t>
      </w:r>
      <w:r w:rsidRPr="004A3AE4">
        <w:rPr>
          <w:rFonts w:ascii="Times New Roman" w:eastAsia="Calibri" w:hAnsi="Times New Roman" w:cs="Times New Roman"/>
          <w:sz w:val="28"/>
          <w:szCs w:val="28"/>
        </w:rPr>
        <w:t xml:space="preserve"> – 2,5 баллов (50%), что является показателем среднего уровня освоения ОП, воспитанники знают свое имя. Называют предметы ближайшего окружения, имена членов своей семьи и воспитателя. Осуществляют перенос действий с объекта на объект, </w:t>
      </w:r>
      <w:r w:rsidRPr="004A3AE4">
        <w:rPr>
          <w:rFonts w:ascii="Times New Roman" w:eastAsia="Calibri" w:hAnsi="Times New Roman" w:cs="Times New Roman"/>
          <w:sz w:val="28"/>
          <w:szCs w:val="28"/>
        </w:rPr>
        <w:lastRenderedPageBreak/>
        <w:t>используют предметы-заместители. Узнают и называют игрушки, некоторых домашних и диких животных, некоторые овощи и фрукты. Имеют элементарные представления о сезонных явлениях, смены дня и ночи. Узнают шар и куб, называют размер (</w:t>
      </w:r>
      <w:proofErr w:type="gramStart"/>
      <w:r w:rsidRPr="004A3AE4">
        <w:rPr>
          <w:rFonts w:ascii="Times New Roman" w:eastAsia="Calibri" w:hAnsi="Times New Roman" w:cs="Times New Roman"/>
          <w:sz w:val="28"/>
          <w:szCs w:val="28"/>
        </w:rPr>
        <w:t>большой-маленький</w:t>
      </w:r>
      <w:proofErr w:type="gramEnd"/>
      <w:r w:rsidRPr="004A3AE4">
        <w:rPr>
          <w:rFonts w:ascii="Times New Roman" w:eastAsia="Calibri" w:hAnsi="Times New Roman" w:cs="Times New Roman"/>
          <w:sz w:val="28"/>
          <w:szCs w:val="28"/>
        </w:rPr>
        <w:t xml:space="preserve">). Группируют однородные предметы, выделяют один и много. Умеют по словесному указанию взрослого находить предметы по названию, цвету, размеру. Проявляют интерес к книгам, рассматриванию иллюстраций. Включаются в деятельность экспериментирования по напоминанию взрослого; еще неуверенно выполняют действиями обследования. Различают людей по принадлежности к определенному полу, возрасту по наводящим вопросам.  </w:t>
      </w:r>
    </w:p>
    <w:p w:rsidR="004A3AE4" w:rsidRPr="004A3AE4" w:rsidRDefault="004A3AE4" w:rsidP="004A3AE4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3AE4">
        <w:rPr>
          <w:rFonts w:ascii="Times New Roman" w:eastAsia="Calibri" w:hAnsi="Times New Roman" w:cs="Times New Roman"/>
          <w:sz w:val="28"/>
          <w:szCs w:val="28"/>
        </w:rPr>
        <w:t>3.</w:t>
      </w:r>
      <w:r w:rsidRPr="004A3AE4">
        <w:rPr>
          <w:rFonts w:ascii="Times New Roman" w:eastAsia="Calibri" w:hAnsi="Times New Roman" w:cs="Times New Roman"/>
          <w:sz w:val="28"/>
          <w:szCs w:val="28"/>
        </w:rPr>
        <w:tab/>
      </w:r>
      <w:r w:rsidRPr="004A3AE4">
        <w:rPr>
          <w:rFonts w:ascii="Times New Roman" w:eastAsia="Calibri" w:hAnsi="Times New Roman" w:cs="Times New Roman"/>
          <w:b/>
          <w:i/>
          <w:sz w:val="28"/>
          <w:szCs w:val="28"/>
        </w:rPr>
        <w:t>Речевое развитие</w:t>
      </w:r>
      <w:r w:rsidRPr="004A3AE4">
        <w:rPr>
          <w:rFonts w:ascii="Times New Roman" w:eastAsia="Calibri" w:hAnsi="Times New Roman" w:cs="Times New Roman"/>
          <w:sz w:val="28"/>
          <w:szCs w:val="28"/>
        </w:rPr>
        <w:t xml:space="preserve"> – 2,3 баллов (46%), что является показателем среднего уровня освоения ОП, воспитанники понимают обращенную к ним речь, произносят звукоподражания, несложные фразы, предложения из 2-4-х слов. Употребляют в речи существительные, глаголы, прилагательные и наречия. Проявляют речевую активность в общении с окружающими; здороваются и прощаются с воспитателем и детьми, благодарят за обед, выражают просьбу. Сопровождает речью игровые и бытовые действия. </w:t>
      </w:r>
      <w:proofErr w:type="gramStart"/>
      <w:r w:rsidRPr="004A3AE4">
        <w:rPr>
          <w:rFonts w:ascii="Times New Roman" w:eastAsia="Calibri" w:hAnsi="Times New Roman" w:cs="Times New Roman"/>
          <w:sz w:val="28"/>
          <w:szCs w:val="28"/>
        </w:rPr>
        <w:t>Однако не у всех воспитанников сформирована связная речь и грамматическая культура речи, не могут по просьбе взрослого проговаривают слова, небольшие фразы; отвечают на простейшие вопросы (Кто?</w:t>
      </w:r>
      <w:proofErr w:type="gramEnd"/>
      <w:r w:rsidRPr="004A3AE4">
        <w:rPr>
          <w:rFonts w:ascii="Times New Roman" w:eastAsia="Calibri" w:hAnsi="Times New Roman" w:cs="Times New Roman"/>
          <w:sz w:val="28"/>
          <w:szCs w:val="28"/>
        </w:rPr>
        <w:t xml:space="preserve"> Что? </w:t>
      </w:r>
      <w:proofErr w:type="gramStart"/>
      <w:r w:rsidRPr="004A3AE4">
        <w:rPr>
          <w:rFonts w:ascii="Times New Roman" w:eastAsia="Calibri" w:hAnsi="Times New Roman" w:cs="Times New Roman"/>
          <w:sz w:val="28"/>
          <w:szCs w:val="28"/>
        </w:rPr>
        <w:t>Что делает?) имитируя, звукоподражанием; не могут рассказать об изображенном на картинке, об игрушке, о событии из личного опыта.</w:t>
      </w:r>
      <w:proofErr w:type="gramEnd"/>
    </w:p>
    <w:p w:rsidR="004A3AE4" w:rsidRPr="004A3AE4" w:rsidRDefault="004A3AE4" w:rsidP="004A3AE4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3AE4">
        <w:rPr>
          <w:rFonts w:ascii="Times New Roman" w:eastAsia="Calibri" w:hAnsi="Times New Roman" w:cs="Times New Roman"/>
          <w:sz w:val="28"/>
          <w:szCs w:val="28"/>
        </w:rPr>
        <w:t>4.</w:t>
      </w:r>
      <w:r w:rsidRPr="004A3AE4">
        <w:rPr>
          <w:rFonts w:ascii="Times New Roman" w:eastAsia="Calibri" w:hAnsi="Times New Roman" w:cs="Times New Roman"/>
          <w:sz w:val="28"/>
          <w:szCs w:val="28"/>
        </w:rPr>
        <w:tab/>
      </w:r>
      <w:r w:rsidRPr="004A3AE4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Художественно-эстетическое развитие </w:t>
      </w:r>
      <w:r w:rsidRPr="004A3AE4">
        <w:rPr>
          <w:rFonts w:ascii="Times New Roman" w:eastAsia="Calibri" w:hAnsi="Times New Roman" w:cs="Times New Roman"/>
          <w:sz w:val="28"/>
          <w:szCs w:val="28"/>
        </w:rPr>
        <w:t>– 3,0 баллов (60%), что является показателем среднего уровня освоения ОП, воспитанники различают основные формы конструктора. С взрослыми сооружают постройки. Знают назначение карандашей, фломастеров, красок и кистей, клея, пластилина. Создают простые предметы из разных материалов, обыгрывает совместно с взрослыми. Узнают знакомые мелодии, вместе с взрослыми подпевают песни, музыкальные фразы. Проявляют активность при подпевании, выполнения танцевальных движений. Умеют выполнять движения: притопывать ногой, хлопать в ладоши, поворачивать кисти рук. Умеют извлекать звуки из музыкальных инструментов: погремушки, бубен.</w:t>
      </w:r>
    </w:p>
    <w:p w:rsidR="004A3AE4" w:rsidRPr="004A3AE4" w:rsidRDefault="004A3AE4" w:rsidP="004A3AE4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3AE4">
        <w:rPr>
          <w:rFonts w:ascii="Times New Roman" w:eastAsia="Calibri" w:hAnsi="Times New Roman" w:cs="Times New Roman"/>
          <w:sz w:val="28"/>
          <w:szCs w:val="28"/>
        </w:rPr>
        <w:t>5.</w:t>
      </w:r>
      <w:r w:rsidRPr="004A3AE4">
        <w:rPr>
          <w:rFonts w:ascii="Times New Roman" w:eastAsia="Calibri" w:hAnsi="Times New Roman" w:cs="Times New Roman"/>
          <w:sz w:val="28"/>
          <w:szCs w:val="28"/>
        </w:rPr>
        <w:tab/>
      </w:r>
      <w:r w:rsidRPr="004A3AE4">
        <w:rPr>
          <w:rFonts w:ascii="Times New Roman" w:eastAsia="Calibri" w:hAnsi="Times New Roman" w:cs="Times New Roman"/>
          <w:b/>
          <w:i/>
          <w:sz w:val="28"/>
          <w:szCs w:val="28"/>
        </w:rPr>
        <w:t>Физическое развитие</w:t>
      </w:r>
      <w:r w:rsidRPr="004A3AE4">
        <w:rPr>
          <w:rFonts w:ascii="Times New Roman" w:eastAsia="Calibri" w:hAnsi="Times New Roman" w:cs="Times New Roman"/>
          <w:sz w:val="28"/>
          <w:szCs w:val="28"/>
        </w:rPr>
        <w:t xml:space="preserve"> – 3,5 баллов (70%), что является показателем среднего уровня освоения ОП, воспитанники координируют движения с помощью взрослого; умеют ходить и </w:t>
      </w:r>
      <w:proofErr w:type="gramStart"/>
      <w:r w:rsidRPr="004A3AE4">
        <w:rPr>
          <w:rFonts w:ascii="Times New Roman" w:eastAsia="Calibri" w:hAnsi="Times New Roman" w:cs="Times New Roman"/>
          <w:sz w:val="28"/>
          <w:szCs w:val="28"/>
        </w:rPr>
        <w:t>бегать</w:t>
      </w:r>
      <w:proofErr w:type="gramEnd"/>
      <w:r w:rsidRPr="004A3AE4">
        <w:rPr>
          <w:rFonts w:ascii="Times New Roman" w:eastAsia="Calibri" w:hAnsi="Times New Roman" w:cs="Times New Roman"/>
          <w:sz w:val="28"/>
          <w:szCs w:val="28"/>
        </w:rPr>
        <w:t xml:space="preserve"> не наталкиваясь на других детей. Проявляют желание играть в подвижные игры, не всегда выполняют простейшие правила игры. При выполнении основных и имитационных движений нуждаются в незначительной помощи взрослого (прыгать на двух ногах на месте, с продвижением вперед; брать, держать, переносить, класть, катать мяч; ползать, подлезать под натянутую веревку, </w:t>
      </w:r>
      <w:proofErr w:type="gramStart"/>
      <w:r w:rsidRPr="004A3AE4">
        <w:rPr>
          <w:rFonts w:ascii="Times New Roman" w:eastAsia="Calibri" w:hAnsi="Times New Roman" w:cs="Times New Roman"/>
          <w:sz w:val="28"/>
          <w:szCs w:val="28"/>
        </w:rPr>
        <w:t>лежащее</w:t>
      </w:r>
      <w:proofErr w:type="gramEnd"/>
      <w:r w:rsidRPr="004A3AE4">
        <w:rPr>
          <w:rFonts w:ascii="Times New Roman" w:eastAsia="Calibri" w:hAnsi="Times New Roman" w:cs="Times New Roman"/>
          <w:sz w:val="28"/>
          <w:szCs w:val="28"/>
        </w:rPr>
        <w:t xml:space="preserve"> на полу).</w:t>
      </w:r>
    </w:p>
    <w:p w:rsidR="004A3AE4" w:rsidRPr="004A3AE4" w:rsidRDefault="004A3AE4" w:rsidP="004A3AE4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3AE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Вывод:</w:t>
      </w:r>
      <w:r w:rsidRPr="004A3AE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Результаты  мониторинга, овладения воспитанниками дошкольного образовательного учреждения программным материалом по образовательным областям и развитию интегративных качеств на конец учебного года  значительно улучшились, что говорит о  проведении целенаправленной работы по повышению качества освоения качества программного материала по  </w:t>
      </w:r>
      <w:r w:rsidRPr="004A3AE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образовательным областям «Социально-коммуникативное развитие», «Познавательное развитие», «Речевое развитие», «Художественно-эстетическое развитие», «Физическое развитие». Значительно вырос показатель в области  «Физического развития». Однако</w:t>
      </w:r>
      <w:proofErr w:type="gramStart"/>
      <w:r w:rsidRPr="004A3AE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4A3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небольшие затруднения еще присутствуют в «Речевом развитии»  </w:t>
      </w:r>
      <w:r w:rsidRPr="004A3AE4">
        <w:rPr>
          <w:rFonts w:ascii="Times New Roman" w:eastAsia="Calibri" w:hAnsi="Times New Roman" w:cs="Times New Roman"/>
          <w:sz w:val="28"/>
          <w:szCs w:val="28"/>
        </w:rPr>
        <w:t>Однако не у всех воспитанников сформирована связная речь и грамматическая культура речи, в связи с этим невысокие показатели в области «Социально-коммуникативного развития» и «Познавательного развития».</w:t>
      </w:r>
    </w:p>
    <w:p w:rsidR="004A3AE4" w:rsidRPr="004A3AE4" w:rsidRDefault="004A3AE4" w:rsidP="004A3AE4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A3AE4" w:rsidRDefault="004A3AE4" w:rsidP="004A3AE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A3AE4" w:rsidRDefault="004A3AE4" w:rsidP="004A3AE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A3AE4" w:rsidRDefault="004A3AE4" w:rsidP="004A3AE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A3AE4" w:rsidRDefault="004A3AE4" w:rsidP="004A3AE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A3AE4" w:rsidRPr="004A3AE4" w:rsidRDefault="004A3AE4" w:rsidP="004A3AE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A3AE4">
        <w:rPr>
          <w:rFonts w:ascii="Times New Roman" w:eastAsia="Calibri" w:hAnsi="Times New Roman" w:cs="Times New Roman"/>
          <w:b/>
          <w:sz w:val="28"/>
          <w:szCs w:val="28"/>
        </w:rPr>
        <w:t>Сравнительные</w:t>
      </w:r>
      <w:r w:rsidRPr="004A3AE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A3AE4">
        <w:rPr>
          <w:rFonts w:ascii="Times New Roman" w:eastAsia="Calibri" w:hAnsi="Times New Roman" w:cs="Times New Roman"/>
          <w:b/>
          <w:sz w:val="28"/>
          <w:szCs w:val="28"/>
        </w:rPr>
        <w:t>результаты показателей мониторинга</w:t>
      </w:r>
    </w:p>
    <w:p w:rsidR="004A3AE4" w:rsidRPr="004A3AE4" w:rsidRDefault="004A3AE4" w:rsidP="004A3AE4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A3AE4">
        <w:rPr>
          <w:rFonts w:ascii="Times New Roman" w:eastAsia="Calibri" w:hAnsi="Times New Roman" w:cs="Times New Roman"/>
          <w:b/>
          <w:sz w:val="28"/>
          <w:szCs w:val="28"/>
        </w:rPr>
        <w:t xml:space="preserve">образовательного процесса по пяти образовательным областям </w:t>
      </w:r>
    </w:p>
    <w:p w:rsidR="004A3AE4" w:rsidRPr="004A3AE4" w:rsidRDefault="004A3AE4" w:rsidP="004A3AE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A3AE4">
        <w:rPr>
          <w:rFonts w:ascii="Times New Roman" w:eastAsia="Calibri" w:hAnsi="Times New Roman" w:cs="Times New Roman"/>
          <w:b/>
          <w:sz w:val="28"/>
          <w:szCs w:val="28"/>
        </w:rPr>
        <w:t>за 2023 – 2024 учебный год</w:t>
      </w:r>
    </w:p>
    <w:p w:rsidR="004A3AE4" w:rsidRPr="004A3AE4" w:rsidRDefault="004A3AE4" w:rsidP="004A3AE4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A3AE4">
        <w:rPr>
          <w:rFonts w:ascii="Times New Roman" w:eastAsia="Calibri" w:hAnsi="Times New Roman" w:cs="Times New Roman"/>
          <w:b/>
          <w:sz w:val="28"/>
          <w:szCs w:val="28"/>
        </w:rPr>
        <w:t xml:space="preserve">(октябрь – апрель)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4A3AE4" w:rsidRPr="004A3AE4" w:rsidTr="00972523">
        <w:tc>
          <w:tcPr>
            <w:tcW w:w="239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A3AE4" w:rsidRPr="004A3AE4" w:rsidRDefault="004A3AE4" w:rsidP="004A3AE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3AE4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393" w:type="dxa"/>
            <w:vMerge w:val="restart"/>
            <w:tcBorders>
              <w:top w:val="single" w:sz="12" w:space="0" w:color="auto"/>
            </w:tcBorders>
            <w:vAlign w:val="center"/>
          </w:tcPr>
          <w:p w:rsidR="004A3AE4" w:rsidRPr="004A3AE4" w:rsidRDefault="004A3AE4" w:rsidP="004A3AE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3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% воспитанников, освоивших образовательную программу </w:t>
            </w:r>
            <w:proofErr w:type="gramStart"/>
            <w:r w:rsidRPr="004A3AE4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  <w:r w:rsidRPr="004A3AE4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786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4A3AE4" w:rsidRPr="004A3AE4" w:rsidRDefault="004A3AE4" w:rsidP="004A3A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AE4">
              <w:rPr>
                <w:rFonts w:ascii="Times New Roman" w:eastAsia="Calibri" w:hAnsi="Times New Roman" w:cs="Times New Roman"/>
                <w:sz w:val="24"/>
                <w:szCs w:val="24"/>
              </w:rPr>
              <w:t>Группа (возраст)</w:t>
            </w:r>
          </w:p>
        </w:tc>
      </w:tr>
      <w:tr w:rsidR="004A3AE4" w:rsidRPr="004A3AE4" w:rsidTr="00972523">
        <w:tc>
          <w:tcPr>
            <w:tcW w:w="2392" w:type="dxa"/>
            <w:vMerge/>
            <w:tcBorders>
              <w:left w:val="single" w:sz="12" w:space="0" w:color="auto"/>
            </w:tcBorders>
          </w:tcPr>
          <w:p w:rsidR="004A3AE4" w:rsidRPr="004A3AE4" w:rsidRDefault="004A3AE4" w:rsidP="004A3AE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4A3AE4" w:rsidRPr="004A3AE4" w:rsidRDefault="004A3AE4" w:rsidP="004A3AE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4A3AE4" w:rsidRPr="004A3AE4" w:rsidRDefault="004A3AE4" w:rsidP="004A3AE4">
            <w:pPr>
              <w:ind w:left="-111"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AE4">
              <w:rPr>
                <w:rFonts w:ascii="Times New Roman" w:eastAsia="Calibri" w:hAnsi="Times New Roman" w:cs="Times New Roman"/>
                <w:sz w:val="24"/>
                <w:szCs w:val="24"/>
              </w:rPr>
              <w:t>2-3 лет</w:t>
            </w:r>
          </w:p>
        </w:tc>
      </w:tr>
      <w:tr w:rsidR="004A3AE4" w:rsidRPr="004A3AE4" w:rsidTr="00972523">
        <w:tc>
          <w:tcPr>
            <w:tcW w:w="2392" w:type="dxa"/>
            <w:vMerge/>
            <w:tcBorders>
              <w:left w:val="single" w:sz="12" w:space="0" w:color="auto"/>
            </w:tcBorders>
          </w:tcPr>
          <w:p w:rsidR="004A3AE4" w:rsidRPr="004A3AE4" w:rsidRDefault="004A3AE4" w:rsidP="004A3AE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4A3AE4" w:rsidRPr="004A3AE4" w:rsidRDefault="004A3AE4" w:rsidP="004A3AE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4A3AE4" w:rsidRPr="004A3AE4" w:rsidRDefault="004A3AE4" w:rsidP="004A3A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AE4">
              <w:rPr>
                <w:rFonts w:ascii="Times New Roman" w:eastAsia="Calibri" w:hAnsi="Times New Roman" w:cs="Times New Roman"/>
                <w:sz w:val="24"/>
                <w:szCs w:val="24"/>
              </w:rPr>
              <w:t>Учебный год</w:t>
            </w:r>
          </w:p>
        </w:tc>
      </w:tr>
      <w:tr w:rsidR="004A3AE4" w:rsidRPr="004A3AE4" w:rsidTr="00972523">
        <w:tc>
          <w:tcPr>
            <w:tcW w:w="2392" w:type="dxa"/>
            <w:vMerge/>
            <w:tcBorders>
              <w:left w:val="single" w:sz="12" w:space="0" w:color="auto"/>
            </w:tcBorders>
          </w:tcPr>
          <w:p w:rsidR="004A3AE4" w:rsidRPr="004A3AE4" w:rsidRDefault="004A3AE4" w:rsidP="004A3AE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4A3AE4" w:rsidRPr="004A3AE4" w:rsidRDefault="004A3AE4" w:rsidP="004A3AE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  <w:gridSpan w:val="2"/>
            <w:tcBorders>
              <w:right w:val="single" w:sz="12" w:space="0" w:color="auto"/>
            </w:tcBorders>
          </w:tcPr>
          <w:p w:rsidR="004A3AE4" w:rsidRPr="004A3AE4" w:rsidRDefault="004A3AE4" w:rsidP="004A3A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AE4">
              <w:rPr>
                <w:rFonts w:ascii="Times New Roman" w:eastAsia="Calibri" w:hAnsi="Times New Roman" w:cs="Times New Roman"/>
                <w:sz w:val="24"/>
                <w:szCs w:val="24"/>
              </w:rPr>
              <w:t>2023 - 2024</w:t>
            </w:r>
          </w:p>
        </w:tc>
      </w:tr>
      <w:tr w:rsidR="004A3AE4" w:rsidRPr="004A3AE4" w:rsidTr="00972523">
        <w:tc>
          <w:tcPr>
            <w:tcW w:w="239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4A3AE4" w:rsidRPr="004A3AE4" w:rsidRDefault="004A3AE4" w:rsidP="004A3AE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  <w:vMerge/>
            <w:tcBorders>
              <w:bottom w:val="single" w:sz="12" w:space="0" w:color="auto"/>
            </w:tcBorders>
          </w:tcPr>
          <w:p w:rsidR="004A3AE4" w:rsidRPr="004A3AE4" w:rsidRDefault="004A3AE4" w:rsidP="004A3AE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12" w:space="0" w:color="auto"/>
              <w:bottom w:val="single" w:sz="12" w:space="0" w:color="auto"/>
            </w:tcBorders>
          </w:tcPr>
          <w:p w:rsidR="004A3AE4" w:rsidRPr="004A3AE4" w:rsidRDefault="004A3AE4" w:rsidP="004A3A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AE4">
              <w:rPr>
                <w:rFonts w:ascii="Times New Roman" w:eastAsia="Calibri" w:hAnsi="Times New Roman" w:cs="Times New Roman"/>
                <w:sz w:val="24"/>
                <w:szCs w:val="24"/>
              </w:rPr>
              <w:t>начало года</w:t>
            </w:r>
          </w:p>
          <w:p w:rsidR="004A3AE4" w:rsidRPr="004A3AE4" w:rsidRDefault="004A3AE4" w:rsidP="004A3A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3AE4" w:rsidRPr="004A3AE4" w:rsidRDefault="004A3AE4" w:rsidP="004A3A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AE4">
              <w:rPr>
                <w:rFonts w:ascii="Times New Roman" w:eastAsia="Calibri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4A3AE4" w:rsidRPr="004A3AE4" w:rsidTr="00972523">
        <w:tc>
          <w:tcPr>
            <w:tcW w:w="239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A3AE4" w:rsidRPr="004A3AE4" w:rsidRDefault="004A3AE4" w:rsidP="004A3A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AE4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93" w:type="dxa"/>
            <w:tcBorders>
              <w:top w:val="single" w:sz="12" w:space="0" w:color="auto"/>
            </w:tcBorders>
            <w:vAlign w:val="center"/>
          </w:tcPr>
          <w:p w:rsidR="004A3AE4" w:rsidRPr="004A3AE4" w:rsidRDefault="004A3AE4" w:rsidP="004A3AE4">
            <w:pPr>
              <w:ind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высоком </w:t>
            </w:r>
            <w:proofErr w:type="gramStart"/>
            <w:r w:rsidRPr="004A3AE4">
              <w:rPr>
                <w:rFonts w:ascii="Times New Roman" w:eastAsia="Calibri" w:hAnsi="Times New Roman" w:cs="Times New Roman"/>
                <w:sz w:val="24"/>
                <w:szCs w:val="24"/>
              </w:rPr>
              <w:t>уровне</w:t>
            </w:r>
            <w:proofErr w:type="gramEnd"/>
          </w:p>
        </w:tc>
        <w:tc>
          <w:tcPr>
            <w:tcW w:w="2393" w:type="dxa"/>
            <w:tcBorders>
              <w:top w:val="single" w:sz="12" w:space="0" w:color="auto"/>
            </w:tcBorders>
            <w:vAlign w:val="center"/>
          </w:tcPr>
          <w:p w:rsidR="004A3AE4" w:rsidRPr="004A3AE4" w:rsidRDefault="004A3AE4" w:rsidP="004A3A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AE4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2393" w:type="dxa"/>
            <w:tcBorders>
              <w:top w:val="single" w:sz="12" w:space="0" w:color="auto"/>
              <w:right w:val="single" w:sz="12" w:space="0" w:color="auto"/>
            </w:tcBorders>
          </w:tcPr>
          <w:p w:rsidR="004A3AE4" w:rsidRPr="004A3AE4" w:rsidRDefault="004A3AE4" w:rsidP="004A3A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AE4">
              <w:rPr>
                <w:rFonts w:ascii="Times New Roman" w:eastAsia="Calibri" w:hAnsi="Times New Roman" w:cs="Times New Roman"/>
                <w:sz w:val="24"/>
                <w:szCs w:val="24"/>
              </w:rPr>
              <w:t>50%</w:t>
            </w:r>
          </w:p>
        </w:tc>
      </w:tr>
      <w:tr w:rsidR="004A3AE4" w:rsidRPr="004A3AE4" w:rsidTr="00972523">
        <w:tc>
          <w:tcPr>
            <w:tcW w:w="2392" w:type="dxa"/>
            <w:vMerge/>
            <w:tcBorders>
              <w:left w:val="single" w:sz="12" w:space="0" w:color="auto"/>
            </w:tcBorders>
            <w:vAlign w:val="center"/>
          </w:tcPr>
          <w:p w:rsidR="004A3AE4" w:rsidRPr="004A3AE4" w:rsidRDefault="004A3AE4" w:rsidP="004A3AE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  <w:vAlign w:val="center"/>
          </w:tcPr>
          <w:p w:rsidR="004A3AE4" w:rsidRPr="004A3AE4" w:rsidRDefault="004A3AE4" w:rsidP="004A3AE4">
            <w:pPr>
              <w:ind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A3AE4">
              <w:rPr>
                <w:rFonts w:ascii="Times New Roman" w:eastAsia="Calibri" w:hAnsi="Times New Roman" w:cs="Times New Roman"/>
                <w:sz w:val="24"/>
                <w:szCs w:val="24"/>
              </w:rPr>
              <w:t>среднем</w:t>
            </w:r>
            <w:proofErr w:type="gramEnd"/>
            <w:r w:rsidRPr="004A3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уровне</w:t>
            </w:r>
          </w:p>
        </w:tc>
        <w:tc>
          <w:tcPr>
            <w:tcW w:w="2393" w:type="dxa"/>
            <w:vAlign w:val="center"/>
          </w:tcPr>
          <w:p w:rsidR="004A3AE4" w:rsidRPr="004A3AE4" w:rsidRDefault="004A3AE4" w:rsidP="004A3A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AE4">
              <w:rPr>
                <w:rFonts w:ascii="Times New Roman" w:eastAsia="Calibri" w:hAnsi="Times New Roman" w:cs="Times New Roman"/>
                <w:sz w:val="24"/>
                <w:szCs w:val="24"/>
              </w:rPr>
              <w:t>74%</w:t>
            </w:r>
          </w:p>
        </w:tc>
        <w:tc>
          <w:tcPr>
            <w:tcW w:w="2393" w:type="dxa"/>
            <w:tcBorders>
              <w:bottom w:val="single" w:sz="4" w:space="0" w:color="auto"/>
              <w:right w:val="single" w:sz="12" w:space="0" w:color="auto"/>
            </w:tcBorders>
          </w:tcPr>
          <w:p w:rsidR="004A3AE4" w:rsidRPr="004A3AE4" w:rsidRDefault="004A3AE4" w:rsidP="004A3A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AE4">
              <w:rPr>
                <w:rFonts w:ascii="Times New Roman" w:eastAsia="Calibri" w:hAnsi="Times New Roman" w:cs="Times New Roman"/>
                <w:sz w:val="24"/>
                <w:szCs w:val="24"/>
              </w:rPr>
              <w:t>50%%</w:t>
            </w:r>
          </w:p>
        </w:tc>
      </w:tr>
      <w:tr w:rsidR="004A3AE4" w:rsidRPr="004A3AE4" w:rsidTr="00972523">
        <w:tc>
          <w:tcPr>
            <w:tcW w:w="239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A3AE4" w:rsidRPr="004A3AE4" w:rsidRDefault="004A3AE4" w:rsidP="004A3AE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  <w:tcBorders>
              <w:bottom w:val="single" w:sz="12" w:space="0" w:color="auto"/>
            </w:tcBorders>
            <w:vAlign w:val="center"/>
          </w:tcPr>
          <w:p w:rsidR="004A3AE4" w:rsidRPr="004A3AE4" w:rsidRDefault="004A3AE4" w:rsidP="004A3AE4">
            <w:pPr>
              <w:ind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низком </w:t>
            </w:r>
            <w:proofErr w:type="gramStart"/>
            <w:r w:rsidRPr="004A3AE4">
              <w:rPr>
                <w:rFonts w:ascii="Times New Roman" w:eastAsia="Calibri" w:hAnsi="Times New Roman" w:cs="Times New Roman"/>
                <w:sz w:val="24"/>
                <w:szCs w:val="24"/>
              </w:rPr>
              <w:t>уровне</w:t>
            </w:r>
            <w:proofErr w:type="gramEnd"/>
          </w:p>
        </w:tc>
        <w:tc>
          <w:tcPr>
            <w:tcW w:w="2393" w:type="dxa"/>
            <w:tcBorders>
              <w:bottom w:val="single" w:sz="12" w:space="0" w:color="auto"/>
            </w:tcBorders>
            <w:vAlign w:val="center"/>
          </w:tcPr>
          <w:p w:rsidR="004A3AE4" w:rsidRPr="004A3AE4" w:rsidRDefault="004A3AE4" w:rsidP="004A3A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AE4">
              <w:rPr>
                <w:rFonts w:ascii="Times New Roman" w:eastAsia="Calibri" w:hAnsi="Times New Roman" w:cs="Times New Roman"/>
                <w:sz w:val="24"/>
                <w:szCs w:val="24"/>
              </w:rPr>
              <w:t>26%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A3AE4" w:rsidRPr="004A3AE4" w:rsidRDefault="004A3AE4" w:rsidP="004A3A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AE4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</w:tr>
      <w:tr w:rsidR="004A3AE4" w:rsidRPr="004A3AE4" w:rsidTr="00972523">
        <w:tc>
          <w:tcPr>
            <w:tcW w:w="239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A3AE4" w:rsidRPr="004A3AE4" w:rsidRDefault="004A3AE4" w:rsidP="004A3A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AE4">
              <w:rPr>
                <w:rFonts w:ascii="Times New Roman" w:eastAsia="Calibri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93" w:type="dxa"/>
            <w:tcBorders>
              <w:top w:val="single" w:sz="12" w:space="0" w:color="auto"/>
            </w:tcBorders>
            <w:vAlign w:val="center"/>
          </w:tcPr>
          <w:p w:rsidR="004A3AE4" w:rsidRPr="004A3AE4" w:rsidRDefault="004A3AE4" w:rsidP="004A3AE4">
            <w:pPr>
              <w:ind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высоком </w:t>
            </w:r>
            <w:proofErr w:type="gramStart"/>
            <w:r w:rsidRPr="004A3AE4">
              <w:rPr>
                <w:rFonts w:ascii="Times New Roman" w:eastAsia="Calibri" w:hAnsi="Times New Roman" w:cs="Times New Roman"/>
                <w:sz w:val="24"/>
                <w:szCs w:val="24"/>
              </w:rPr>
              <w:t>уровне</w:t>
            </w:r>
            <w:proofErr w:type="gramEnd"/>
          </w:p>
        </w:tc>
        <w:tc>
          <w:tcPr>
            <w:tcW w:w="2393" w:type="dxa"/>
            <w:tcBorders>
              <w:top w:val="single" w:sz="12" w:space="0" w:color="auto"/>
            </w:tcBorders>
            <w:vAlign w:val="center"/>
          </w:tcPr>
          <w:p w:rsidR="004A3AE4" w:rsidRPr="004A3AE4" w:rsidRDefault="004A3AE4" w:rsidP="004A3A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AE4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2393" w:type="dxa"/>
            <w:tcBorders>
              <w:top w:val="single" w:sz="12" w:space="0" w:color="auto"/>
              <w:right w:val="single" w:sz="12" w:space="0" w:color="auto"/>
            </w:tcBorders>
          </w:tcPr>
          <w:p w:rsidR="004A3AE4" w:rsidRPr="004A3AE4" w:rsidRDefault="004A3AE4" w:rsidP="004A3A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AE4">
              <w:rPr>
                <w:rFonts w:ascii="Times New Roman" w:eastAsia="Calibri" w:hAnsi="Times New Roman" w:cs="Times New Roman"/>
                <w:sz w:val="24"/>
                <w:szCs w:val="24"/>
              </w:rPr>
              <w:t>54%</w:t>
            </w:r>
          </w:p>
        </w:tc>
      </w:tr>
      <w:tr w:rsidR="004A3AE4" w:rsidRPr="004A3AE4" w:rsidTr="00972523">
        <w:tc>
          <w:tcPr>
            <w:tcW w:w="2392" w:type="dxa"/>
            <w:vMerge/>
            <w:tcBorders>
              <w:left w:val="single" w:sz="12" w:space="0" w:color="auto"/>
            </w:tcBorders>
            <w:vAlign w:val="center"/>
          </w:tcPr>
          <w:p w:rsidR="004A3AE4" w:rsidRPr="004A3AE4" w:rsidRDefault="004A3AE4" w:rsidP="004A3AE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  <w:vAlign w:val="center"/>
          </w:tcPr>
          <w:p w:rsidR="004A3AE4" w:rsidRPr="004A3AE4" w:rsidRDefault="004A3AE4" w:rsidP="004A3AE4">
            <w:pPr>
              <w:ind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A3AE4">
              <w:rPr>
                <w:rFonts w:ascii="Times New Roman" w:eastAsia="Calibri" w:hAnsi="Times New Roman" w:cs="Times New Roman"/>
                <w:sz w:val="24"/>
                <w:szCs w:val="24"/>
              </w:rPr>
              <w:t>среднем</w:t>
            </w:r>
            <w:proofErr w:type="gramEnd"/>
            <w:r w:rsidRPr="004A3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уровне</w:t>
            </w:r>
          </w:p>
        </w:tc>
        <w:tc>
          <w:tcPr>
            <w:tcW w:w="2393" w:type="dxa"/>
            <w:vAlign w:val="center"/>
          </w:tcPr>
          <w:p w:rsidR="004A3AE4" w:rsidRPr="004A3AE4" w:rsidRDefault="004A3AE4" w:rsidP="004A3A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AE4">
              <w:rPr>
                <w:rFonts w:ascii="Times New Roman" w:eastAsia="Calibri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2393" w:type="dxa"/>
            <w:tcBorders>
              <w:right w:val="single" w:sz="12" w:space="0" w:color="auto"/>
            </w:tcBorders>
          </w:tcPr>
          <w:p w:rsidR="004A3AE4" w:rsidRPr="004A3AE4" w:rsidRDefault="004A3AE4" w:rsidP="004A3A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AE4">
              <w:rPr>
                <w:rFonts w:ascii="Times New Roman" w:eastAsia="Calibri" w:hAnsi="Times New Roman" w:cs="Times New Roman"/>
                <w:sz w:val="24"/>
                <w:szCs w:val="24"/>
              </w:rPr>
              <w:t>46%</w:t>
            </w:r>
          </w:p>
        </w:tc>
      </w:tr>
      <w:tr w:rsidR="004A3AE4" w:rsidRPr="004A3AE4" w:rsidTr="00972523">
        <w:tc>
          <w:tcPr>
            <w:tcW w:w="239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A3AE4" w:rsidRPr="004A3AE4" w:rsidRDefault="004A3AE4" w:rsidP="004A3AE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  <w:tcBorders>
              <w:bottom w:val="single" w:sz="12" w:space="0" w:color="auto"/>
            </w:tcBorders>
            <w:vAlign w:val="center"/>
          </w:tcPr>
          <w:p w:rsidR="004A3AE4" w:rsidRPr="004A3AE4" w:rsidRDefault="004A3AE4" w:rsidP="004A3AE4">
            <w:pPr>
              <w:ind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низком </w:t>
            </w:r>
            <w:proofErr w:type="gramStart"/>
            <w:r w:rsidRPr="004A3AE4">
              <w:rPr>
                <w:rFonts w:ascii="Times New Roman" w:eastAsia="Calibri" w:hAnsi="Times New Roman" w:cs="Times New Roman"/>
                <w:sz w:val="24"/>
                <w:szCs w:val="24"/>
              </w:rPr>
              <w:t>уровне</w:t>
            </w:r>
            <w:proofErr w:type="gramEnd"/>
          </w:p>
        </w:tc>
        <w:tc>
          <w:tcPr>
            <w:tcW w:w="2393" w:type="dxa"/>
            <w:tcBorders>
              <w:bottom w:val="single" w:sz="12" w:space="0" w:color="auto"/>
            </w:tcBorders>
            <w:vAlign w:val="center"/>
          </w:tcPr>
          <w:p w:rsidR="004A3AE4" w:rsidRPr="004A3AE4" w:rsidRDefault="004A3AE4" w:rsidP="004A3A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AE4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93" w:type="dxa"/>
            <w:tcBorders>
              <w:bottom w:val="single" w:sz="12" w:space="0" w:color="auto"/>
              <w:right w:val="single" w:sz="12" w:space="0" w:color="auto"/>
            </w:tcBorders>
          </w:tcPr>
          <w:p w:rsidR="004A3AE4" w:rsidRPr="004A3AE4" w:rsidRDefault="004A3AE4" w:rsidP="004A3A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AE4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</w:tr>
      <w:tr w:rsidR="004A3AE4" w:rsidRPr="004A3AE4" w:rsidTr="00972523">
        <w:tc>
          <w:tcPr>
            <w:tcW w:w="239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A3AE4" w:rsidRPr="004A3AE4" w:rsidRDefault="004A3AE4" w:rsidP="004A3A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AE4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93" w:type="dxa"/>
            <w:tcBorders>
              <w:top w:val="single" w:sz="12" w:space="0" w:color="auto"/>
            </w:tcBorders>
            <w:vAlign w:val="center"/>
          </w:tcPr>
          <w:p w:rsidR="004A3AE4" w:rsidRPr="004A3AE4" w:rsidRDefault="004A3AE4" w:rsidP="004A3AE4">
            <w:pPr>
              <w:ind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высоком </w:t>
            </w:r>
            <w:proofErr w:type="gramStart"/>
            <w:r w:rsidRPr="004A3AE4">
              <w:rPr>
                <w:rFonts w:ascii="Times New Roman" w:eastAsia="Calibri" w:hAnsi="Times New Roman" w:cs="Times New Roman"/>
                <w:sz w:val="24"/>
                <w:szCs w:val="24"/>
              </w:rPr>
              <w:t>уровне</w:t>
            </w:r>
            <w:proofErr w:type="gramEnd"/>
          </w:p>
        </w:tc>
        <w:tc>
          <w:tcPr>
            <w:tcW w:w="2393" w:type="dxa"/>
            <w:tcBorders>
              <w:top w:val="single" w:sz="12" w:space="0" w:color="auto"/>
            </w:tcBorders>
            <w:vAlign w:val="center"/>
          </w:tcPr>
          <w:p w:rsidR="004A3AE4" w:rsidRPr="004A3AE4" w:rsidRDefault="004A3AE4" w:rsidP="004A3A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AE4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2393" w:type="dxa"/>
            <w:tcBorders>
              <w:top w:val="single" w:sz="12" w:space="0" w:color="auto"/>
              <w:right w:val="single" w:sz="12" w:space="0" w:color="auto"/>
            </w:tcBorders>
          </w:tcPr>
          <w:p w:rsidR="004A3AE4" w:rsidRPr="004A3AE4" w:rsidRDefault="004A3AE4" w:rsidP="004A3A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AE4">
              <w:rPr>
                <w:rFonts w:ascii="Times New Roman" w:eastAsia="Calibri" w:hAnsi="Times New Roman" w:cs="Times New Roman"/>
                <w:sz w:val="24"/>
                <w:szCs w:val="24"/>
              </w:rPr>
              <w:t>48%</w:t>
            </w:r>
          </w:p>
        </w:tc>
      </w:tr>
      <w:tr w:rsidR="004A3AE4" w:rsidRPr="004A3AE4" w:rsidTr="00972523">
        <w:tc>
          <w:tcPr>
            <w:tcW w:w="2392" w:type="dxa"/>
            <w:vMerge/>
            <w:tcBorders>
              <w:left w:val="single" w:sz="12" w:space="0" w:color="auto"/>
            </w:tcBorders>
            <w:vAlign w:val="center"/>
          </w:tcPr>
          <w:p w:rsidR="004A3AE4" w:rsidRPr="004A3AE4" w:rsidRDefault="004A3AE4" w:rsidP="004A3AE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  <w:vAlign w:val="center"/>
          </w:tcPr>
          <w:p w:rsidR="004A3AE4" w:rsidRPr="004A3AE4" w:rsidRDefault="004A3AE4" w:rsidP="004A3AE4">
            <w:pPr>
              <w:ind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A3AE4">
              <w:rPr>
                <w:rFonts w:ascii="Times New Roman" w:eastAsia="Calibri" w:hAnsi="Times New Roman" w:cs="Times New Roman"/>
                <w:sz w:val="24"/>
                <w:szCs w:val="24"/>
              </w:rPr>
              <w:t>среднем</w:t>
            </w:r>
            <w:proofErr w:type="gramEnd"/>
            <w:r w:rsidRPr="004A3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уровне</w:t>
            </w:r>
          </w:p>
        </w:tc>
        <w:tc>
          <w:tcPr>
            <w:tcW w:w="2393" w:type="dxa"/>
            <w:vAlign w:val="center"/>
          </w:tcPr>
          <w:p w:rsidR="004A3AE4" w:rsidRPr="004A3AE4" w:rsidRDefault="004A3AE4" w:rsidP="004A3A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AE4">
              <w:rPr>
                <w:rFonts w:ascii="Times New Roman" w:eastAsia="Calibri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2393" w:type="dxa"/>
            <w:tcBorders>
              <w:right w:val="single" w:sz="12" w:space="0" w:color="auto"/>
            </w:tcBorders>
          </w:tcPr>
          <w:p w:rsidR="004A3AE4" w:rsidRPr="004A3AE4" w:rsidRDefault="004A3AE4" w:rsidP="004A3A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AE4">
              <w:rPr>
                <w:rFonts w:ascii="Times New Roman" w:eastAsia="Calibri" w:hAnsi="Times New Roman" w:cs="Times New Roman"/>
                <w:sz w:val="24"/>
                <w:szCs w:val="24"/>
              </w:rPr>
              <w:t>52%</w:t>
            </w:r>
          </w:p>
        </w:tc>
      </w:tr>
      <w:tr w:rsidR="004A3AE4" w:rsidRPr="004A3AE4" w:rsidTr="00972523">
        <w:tc>
          <w:tcPr>
            <w:tcW w:w="239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A3AE4" w:rsidRPr="004A3AE4" w:rsidRDefault="004A3AE4" w:rsidP="004A3AE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  <w:tcBorders>
              <w:bottom w:val="single" w:sz="12" w:space="0" w:color="auto"/>
            </w:tcBorders>
            <w:vAlign w:val="center"/>
          </w:tcPr>
          <w:p w:rsidR="004A3AE4" w:rsidRPr="004A3AE4" w:rsidRDefault="004A3AE4" w:rsidP="004A3AE4">
            <w:pPr>
              <w:ind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низком </w:t>
            </w:r>
            <w:proofErr w:type="gramStart"/>
            <w:r w:rsidRPr="004A3AE4">
              <w:rPr>
                <w:rFonts w:ascii="Times New Roman" w:eastAsia="Calibri" w:hAnsi="Times New Roman" w:cs="Times New Roman"/>
                <w:sz w:val="24"/>
                <w:szCs w:val="24"/>
              </w:rPr>
              <w:t>уровне</w:t>
            </w:r>
            <w:proofErr w:type="gramEnd"/>
          </w:p>
        </w:tc>
        <w:tc>
          <w:tcPr>
            <w:tcW w:w="2393" w:type="dxa"/>
            <w:tcBorders>
              <w:bottom w:val="single" w:sz="12" w:space="0" w:color="auto"/>
            </w:tcBorders>
            <w:vAlign w:val="center"/>
          </w:tcPr>
          <w:p w:rsidR="004A3AE4" w:rsidRPr="004A3AE4" w:rsidRDefault="004A3AE4" w:rsidP="004A3A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AE4">
              <w:rPr>
                <w:rFonts w:ascii="Times New Roman" w:eastAsia="Calibri" w:hAnsi="Times New Roman" w:cs="Times New Roman"/>
                <w:sz w:val="24"/>
                <w:szCs w:val="24"/>
              </w:rPr>
              <w:t>28%</w:t>
            </w:r>
          </w:p>
        </w:tc>
        <w:tc>
          <w:tcPr>
            <w:tcW w:w="2393" w:type="dxa"/>
            <w:tcBorders>
              <w:bottom w:val="single" w:sz="12" w:space="0" w:color="auto"/>
              <w:right w:val="single" w:sz="12" w:space="0" w:color="auto"/>
            </w:tcBorders>
          </w:tcPr>
          <w:p w:rsidR="004A3AE4" w:rsidRPr="004A3AE4" w:rsidRDefault="004A3AE4" w:rsidP="004A3A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AE4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</w:tr>
      <w:tr w:rsidR="004A3AE4" w:rsidRPr="004A3AE4" w:rsidTr="00972523">
        <w:tc>
          <w:tcPr>
            <w:tcW w:w="239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A3AE4" w:rsidRPr="004A3AE4" w:rsidRDefault="004A3AE4" w:rsidP="004A3A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AE4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93" w:type="dxa"/>
            <w:tcBorders>
              <w:top w:val="single" w:sz="12" w:space="0" w:color="auto"/>
            </w:tcBorders>
            <w:vAlign w:val="center"/>
          </w:tcPr>
          <w:p w:rsidR="004A3AE4" w:rsidRPr="004A3AE4" w:rsidRDefault="004A3AE4" w:rsidP="004A3AE4">
            <w:pPr>
              <w:ind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высоком </w:t>
            </w:r>
            <w:proofErr w:type="gramStart"/>
            <w:r w:rsidRPr="004A3AE4">
              <w:rPr>
                <w:rFonts w:ascii="Times New Roman" w:eastAsia="Calibri" w:hAnsi="Times New Roman" w:cs="Times New Roman"/>
                <w:sz w:val="24"/>
                <w:szCs w:val="24"/>
              </w:rPr>
              <w:t>уровне</w:t>
            </w:r>
            <w:proofErr w:type="gramEnd"/>
          </w:p>
        </w:tc>
        <w:tc>
          <w:tcPr>
            <w:tcW w:w="2393" w:type="dxa"/>
            <w:tcBorders>
              <w:top w:val="single" w:sz="12" w:space="0" w:color="auto"/>
            </w:tcBorders>
            <w:vAlign w:val="center"/>
          </w:tcPr>
          <w:p w:rsidR="004A3AE4" w:rsidRPr="004A3AE4" w:rsidRDefault="004A3AE4" w:rsidP="004A3A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AE4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2393" w:type="dxa"/>
            <w:tcBorders>
              <w:top w:val="single" w:sz="12" w:space="0" w:color="auto"/>
              <w:right w:val="single" w:sz="12" w:space="0" w:color="auto"/>
            </w:tcBorders>
          </w:tcPr>
          <w:p w:rsidR="004A3AE4" w:rsidRPr="004A3AE4" w:rsidRDefault="004A3AE4" w:rsidP="004A3A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AE4">
              <w:rPr>
                <w:rFonts w:ascii="Times New Roman" w:eastAsia="Calibri" w:hAnsi="Times New Roman" w:cs="Times New Roman"/>
                <w:sz w:val="24"/>
                <w:szCs w:val="24"/>
              </w:rPr>
              <w:t>40%</w:t>
            </w:r>
          </w:p>
        </w:tc>
      </w:tr>
      <w:tr w:rsidR="004A3AE4" w:rsidRPr="004A3AE4" w:rsidTr="00972523">
        <w:tc>
          <w:tcPr>
            <w:tcW w:w="2392" w:type="dxa"/>
            <w:vMerge/>
            <w:tcBorders>
              <w:left w:val="single" w:sz="12" w:space="0" w:color="auto"/>
            </w:tcBorders>
            <w:vAlign w:val="center"/>
          </w:tcPr>
          <w:p w:rsidR="004A3AE4" w:rsidRPr="004A3AE4" w:rsidRDefault="004A3AE4" w:rsidP="004A3AE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  <w:vAlign w:val="center"/>
          </w:tcPr>
          <w:p w:rsidR="004A3AE4" w:rsidRPr="004A3AE4" w:rsidRDefault="004A3AE4" w:rsidP="004A3AE4">
            <w:pPr>
              <w:ind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A3AE4">
              <w:rPr>
                <w:rFonts w:ascii="Times New Roman" w:eastAsia="Calibri" w:hAnsi="Times New Roman" w:cs="Times New Roman"/>
                <w:sz w:val="24"/>
                <w:szCs w:val="24"/>
              </w:rPr>
              <w:t>среднем</w:t>
            </w:r>
            <w:proofErr w:type="gramEnd"/>
            <w:r w:rsidRPr="004A3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уровне</w:t>
            </w:r>
          </w:p>
        </w:tc>
        <w:tc>
          <w:tcPr>
            <w:tcW w:w="2393" w:type="dxa"/>
            <w:vAlign w:val="center"/>
          </w:tcPr>
          <w:p w:rsidR="004A3AE4" w:rsidRPr="004A3AE4" w:rsidRDefault="004A3AE4" w:rsidP="004A3A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AE4">
              <w:rPr>
                <w:rFonts w:ascii="Times New Roman" w:eastAsia="Calibri" w:hAnsi="Times New Roman" w:cs="Times New Roman"/>
                <w:sz w:val="24"/>
                <w:szCs w:val="24"/>
              </w:rPr>
              <w:t>68%</w:t>
            </w:r>
          </w:p>
        </w:tc>
        <w:tc>
          <w:tcPr>
            <w:tcW w:w="2393" w:type="dxa"/>
            <w:tcBorders>
              <w:right w:val="single" w:sz="12" w:space="0" w:color="auto"/>
            </w:tcBorders>
            <w:vAlign w:val="center"/>
          </w:tcPr>
          <w:p w:rsidR="004A3AE4" w:rsidRPr="004A3AE4" w:rsidRDefault="004A3AE4" w:rsidP="004A3A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AE4">
              <w:rPr>
                <w:rFonts w:ascii="Times New Roman" w:eastAsia="Calibri" w:hAnsi="Times New Roman" w:cs="Times New Roman"/>
                <w:sz w:val="24"/>
                <w:szCs w:val="24"/>
              </w:rPr>
              <w:t>60%</w:t>
            </w:r>
          </w:p>
        </w:tc>
      </w:tr>
      <w:tr w:rsidR="004A3AE4" w:rsidRPr="004A3AE4" w:rsidTr="00972523">
        <w:tc>
          <w:tcPr>
            <w:tcW w:w="239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A3AE4" w:rsidRPr="004A3AE4" w:rsidRDefault="004A3AE4" w:rsidP="004A3A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bottom w:val="single" w:sz="12" w:space="0" w:color="auto"/>
            </w:tcBorders>
            <w:vAlign w:val="center"/>
          </w:tcPr>
          <w:p w:rsidR="004A3AE4" w:rsidRPr="004A3AE4" w:rsidRDefault="004A3AE4" w:rsidP="004A3AE4">
            <w:pPr>
              <w:ind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низком </w:t>
            </w:r>
            <w:proofErr w:type="gramStart"/>
            <w:r w:rsidRPr="004A3AE4">
              <w:rPr>
                <w:rFonts w:ascii="Times New Roman" w:eastAsia="Calibri" w:hAnsi="Times New Roman" w:cs="Times New Roman"/>
                <w:sz w:val="24"/>
                <w:szCs w:val="24"/>
              </w:rPr>
              <w:t>уровне</w:t>
            </w:r>
            <w:proofErr w:type="gramEnd"/>
          </w:p>
        </w:tc>
        <w:tc>
          <w:tcPr>
            <w:tcW w:w="2393" w:type="dxa"/>
            <w:tcBorders>
              <w:bottom w:val="single" w:sz="12" w:space="0" w:color="auto"/>
            </w:tcBorders>
            <w:vAlign w:val="center"/>
          </w:tcPr>
          <w:p w:rsidR="004A3AE4" w:rsidRPr="004A3AE4" w:rsidRDefault="004A3AE4" w:rsidP="004A3A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AE4">
              <w:rPr>
                <w:rFonts w:ascii="Times New Roman" w:eastAsia="Calibri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2393" w:type="dxa"/>
            <w:tcBorders>
              <w:bottom w:val="single" w:sz="12" w:space="0" w:color="auto"/>
              <w:right w:val="single" w:sz="12" w:space="0" w:color="auto"/>
            </w:tcBorders>
          </w:tcPr>
          <w:p w:rsidR="004A3AE4" w:rsidRPr="004A3AE4" w:rsidRDefault="004A3AE4" w:rsidP="004A3A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AE4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</w:tr>
      <w:tr w:rsidR="004A3AE4" w:rsidRPr="004A3AE4" w:rsidTr="00972523">
        <w:tc>
          <w:tcPr>
            <w:tcW w:w="2392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4A3AE4" w:rsidRPr="004A3AE4" w:rsidRDefault="004A3AE4" w:rsidP="004A3A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3AE4" w:rsidRPr="004A3AE4" w:rsidRDefault="004A3AE4" w:rsidP="004A3AE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3AE4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93" w:type="dxa"/>
            <w:tcBorders>
              <w:top w:val="single" w:sz="12" w:space="0" w:color="auto"/>
            </w:tcBorders>
            <w:vAlign w:val="center"/>
          </w:tcPr>
          <w:p w:rsidR="004A3AE4" w:rsidRPr="004A3AE4" w:rsidRDefault="004A3AE4" w:rsidP="004A3AE4">
            <w:pPr>
              <w:ind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высоком </w:t>
            </w:r>
            <w:proofErr w:type="gramStart"/>
            <w:r w:rsidRPr="004A3AE4">
              <w:rPr>
                <w:rFonts w:ascii="Times New Roman" w:eastAsia="Calibri" w:hAnsi="Times New Roman" w:cs="Times New Roman"/>
                <w:sz w:val="24"/>
                <w:szCs w:val="24"/>
              </w:rPr>
              <w:t>уровне</w:t>
            </w:r>
            <w:proofErr w:type="gramEnd"/>
          </w:p>
        </w:tc>
        <w:tc>
          <w:tcPr>
            <w:tcW w:w="2393" w:type="dxa"/>
            <w:tcBorders>
              <w:top w:val="single" w:sz="12" w:space="0" w:color="auto"/>
            </w:tcBorders>
            <w:vAlign w:val="center"/>
          </w:tcPr>
          <w:p w:rsidR="004A3AE4" w:rsidRPr="004A3AE4" w:rsidRDefault="004A3AE4" w:rsidP="004A3A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AE4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2393" w:type="dxa"/>
            <w:tcBorders>
              <w:top w:val="single" w:sz="12" w:space="0" w:color="auto"/>
              <w:right w:val="single" w:sz="12" w:space="0" w:color="auto"/>
            </w:tcBorders>
          </w:tcPr>
          <w:p w:rsidR="004A3AE4" w:rsidRPr="004A3AE4" w:rsidRDefault="004A3AE4" w:rsidP="004A3A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AE4">
              <w:rPr>
                <w:rFonts w:ascii="Times New Roman" w:eastAsia="Calibri" w:hAnsi="Times New Roman" w:cs="Times New Roman"/>
                <w:sz w:val="24"/>
                <w:szCs w:val="24"/>
              </w:rPr>
              <w:t>30%</w:t>
            </w:r>
          </w:p>
        </w:tc>
      </w:tr>
      <w:tr w:rsidR="004A3AE4" w:rsidRPr="004A3AE4" w:rsidTr="00972523">
        <w:tc>
          <w:tcPr>
            <w:tcW w:w="2392" w:type="dxa"/>
            <w:vMerge/>
            <w:tcBorders>
              <w:left w:val="single" w:sz="12" w:space="0" w:color="auto"/>
            </w:tcBorders>
            <w:vAlign w:val="center"/>
          </w:tcPr>
          <w:p w:rsidR="004A3AE4" w:rsidRPr="004A3AE4" w:rsidRDefault="004A3AE4" w:rsidP="004A3AE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  <w:vAlign w:val="center"/>
          </w:tcPr>
          <w:p w:rsidR="004A3AE4" w:rsidRPr="004A3AE4" w:rsidRDefault="004A3AE4" w:rsidP="004A3AE4">
            <w:pPr>
              <w:ind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A3AE4">
              <w:rPr>
                <w:rFonts w:ascii="Times New Roman" w:eastAsia="Calibri" w:hAnsi="Times New Roman" w:cs="Times New Roman"/>
                <w:sz w:val="24"/>
                <w:szCs w:val="24"/>
              </w:rPr>
              <w:t>среднем</w:t>
            </w:r>
            <w:proofErr w:type="gramEnd"/>
            <w:r w:rsidRPr="004A3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уровне</w:t>
            </w:r>
          </w:p>
        </w:tc>
        <w:tc>
          <w:tcPr>
            <w:tcW w:w="2393" w:type="dxa"/>
            <w:vAlign w:val="center"/>
          </w:tcPr>
          <w:p w:rsidR="004A3AE4" w:rsidRPr="004A3AE4" w:rsidRDefault="004A3AE4" w:rsidP="004A3A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AE4">
              <w:rPr>
                <w:rFonts w:ascii="Times New Roman" w:eastAsia="Calibri" w:hAnsi="Times New Roman" w:cs="Times New Roman"/>
                <w:sz w:val="24"/>
                <w:szCs w:val="24"/>
              </w:rPr>
              <w:t>68%</w:t>
            </w:r>
          </w:p>
        </w:tc>
        <w:tc>
          <w:tcPr>
            <w:tcW w:w="2393" w:type="dxa"/>
            <w:tcBorders>
              <w:right w:val="single" w:sz="12" w:space="0" w:color="auto"/>
            </w:tcBorders>
          </w:tcPr>
          <w:p w:rsidR="004A3AE4" w:rsidRPr="004A3AE4" w:rsidRDefault="004A3AE4" w:rsidP="004A3A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AE4">
              <w:rPr>
                <w:rFonts w:ascii="Times New Roman" w:eastAsia="Calibri" w:hAnsi="Times New Roman" w:cs="Times New Roman"/>
                <w:sz w:val="24"/>
                <w:szCs w:val="24"/>
              </w:rPr>
              <w:t>70%</w:t>
            </w:r>
          </w:p>
        </w:tc>
      </w:tr>
      <w:tr w:rsidR="004A3AE4" w:rsidRPr="004A3AE4" w:rsidTr="00972523">
        <w:tc>
          <w:tcPr>
            <w:tcW w:w="239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4A3AE4" w:rsidRPr="004A3AE4" w:rsidRDefault="004A3AE4" w:rsidP="004A3AE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  <w:tcBorders>
              <w:bottom w:val="single" w:sz="12" w:space="0" w:color="auto"/>
            </w:tcBorders>
          </w:tcPr>
          <w:p w:rsidR="004A3AE4" w:rsidRPr="004A3AE4" w:rsidRDefault="004A3AE4" w:rsidP="004A3A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низком </w:t>
            </w:r>
            <w:proofErr w:type="gramStart"/>
            <w:r w:rsidRPr="004A3AE4">
              <w:rPr>
                <w:rFonts w:ascii="Times New Roman" w:eastAsia="Calibri" w:hAnsi="Times New Roman" w:cs="Times New Roman"/>
                <w:sz w:val="24"/>
                <w:szCs w:val="24"/>
              </w:rPr>
              <w:t>уровне</w:t>
            </w:r>
            <w:proofErr w:type="gramEnd"/>
          </w:p>
        </w:tc>
        <w:tc>
          <w:tcPr>
            <w:tcW w:w="2393" w:type="dxa"/>
            <w:tcBorders>
              <w:bottom w:val="single" w:sz="12" w:space="0" w:color="auto"/>
            </w:tcBorders>
          </w:tcPr>
          <w:p w:rsidR="004A3AE4" w:rsidRPr="004A3AE4" w:rsidRDefault="004A3AE4" w:rsidP="004A3A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AE4">
              <w:rPr>
                <w:rFonts w:ascii="Times New Roman" w:eastAsia="Calibri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2393" w:type="dxa"/>
            <w:tcBorders>
              <w:bottom w:val="single" w:sz="12" w:space="0" w:color="auto"/>
              <w:right w:val="single" w:sz="12" w:space="0" w:color="auto"/>
            </w:tcBorders>
          </w:tcPr>
          <w:p w:rsidR="004A3AE4" w:rsidRPr="004A3AE4" w:rsidRDefault="004A3AE4" w:rsidP="004A3A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AE4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</w:tr>
    </w:tbl>
    <w:p w:rsidR="004A3AE4" w:rsidRDefault="004A3AE4"/>
    <w:sectPr w:rsidR="004A3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401EB"/>
    <w:multiLevelType w:val="hybridMultilevel"/>
    <w:tmpl w:val="6FD02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7F58CF"/>
    <w:multiLevelType w:val="hybridMultilevel"/>
    <w:tmpl w:val="7A129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213"/>
    <w:rsid w:val="004A3AE4"/>
    <w:rsid w:val="005E5213"/>
    <w:rsid w:val="006224F2"/>
    <w:rsid w:val="00CE23C2"/>
    <w:rsid w:val="00D30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3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3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1482</Words>
  <Characters>8451</Characters>
  <Application>Microsoft Office Word</Application>
  <DocSecurity>0</DocSecurity>
  <Lines>70</Lines>
  <Paragraphs>19</Paragraphs>
  <ScaleCrop>false</ScaleCrop>
  <Company>SPecialiST RePack</Company>
  <LinksUpToDate>false</LinksUpToDate>
  <CharactersWithSpaces>9914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2025-06-28T14:56:00Z</dcterms:created>
  <dcterms:modified xsi:type="dcterms:W3CDTF">2025-06-28T15:00:00Z</dcterms:modified>
</cp:coreProperties>
</file>