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031" w:rsidRPr="00E95031" w:rsidRDefault="00E95031" w:rsidP="00E9503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5031">
        <w:rPr>
          <w:rFonts w:ascii="Times New Roman" w:eastAsia="Calibri" w:hAnsi="Times New Roman" w:cs="Times New Roman"/>
          <w:b/>
          <w:sz w:val="28"/>
          <w:szCs w:val="28"/>
        </w:rPr>
        <w:t>СПРАВКА</w:t>
      </w:r>
    </w:p>
    <w:p w:rsidR="00E95031" w:rsidRPr="00E95031" w:rsidRDefault="00E95031" w:rsidP="00E9503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5031">
        <w:rPr>
          <w:rFonts w:ascii="Times New Roman" w:eastAsia="Calibri" w:hAnsi="Times New Roman" w:cs="Times New Roman"/>
          <w:b/>
          <w:sz w:val="28"/>
          <w:szCs w:val="28"/>
        </w:rPr>
        <w:t>МБДОУ «</w:t>
      </w:r>
      <w:proofErr w:type="spellStart"/>
      <w:r w:rsidRPr="00E95031">
        <w:rPr>
          <w:rFonts w:ascii="Times New Roman" w:eastAsia="Calibri" w:hAnsi="Times New Roman" w:cs="Times New Roman"/>
          <w:b/>
          <w:sz w:val="28"/>
          <w:szCs w:val="28"/>
        </w:rPr>
        <w:t>Новоаганский</w:t>
      </w:r>
      <w:proofErr w:type="spellEnd"/>
      <w:r w:rsidRPr="00E95031">
        <w:rPr>
          <w:rFonts w:ascii="Times New Roman" w:eastAsia="Calibri" w:hAnsi="Times New Roman" w:cs="Times New Roman"/>
          <w:b/>
          <w:sz w:val="28"/>
          <w:szCs w:val="28"/>
        </w:rPr>
        <w:t xml:space="preserve"> ДСКВ «Снежинка» группы общеразвивающей направленности 3-го года жизни</w:t>
      </w:r>
    </w:p>
    <w:p w:rsidR="00E95031" w:rsidRPr="00E95031" w:rsidRDefault="00E95031" w:rsidP="00E9503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5031">
        <w:rPr>
          <w:rFonts w:ascii="Times New Roman" w:eastAsia="Calibri" w:hAnsi="Times New Roman" w:cs="Times New Roman"/>
          <w:b/>
          <w:sz w:val="28"/>
          <w:szCs w:val="28"/>
        </w:rPr>
        <w:t>по результатам мониторинга освоения</w:t>
      </w:r>
    </w:p>
    <w:p w:rsidR="00E95031" w:rsidRPr="00E95031" w:rsidRDefault="00E95031" w:rsidP="00E9503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5031">
        <w:rPr>
          <w:rFonts w:ascii="Times New Roman" w:eastAsia="Calibri" w:hAnsi="Times New Roman" w:cs="Times New Roman"/>
          <w:b/>
          <w:sz w:val="28"/>
          <w:szCs w:val="28"/>
        </w:rPr>
        <w:t xml:space="preserve">основной общеобразовательной программы </w:t>
      </w:r>
    </w:p>
    <w:p w:rsidR="00E95031" w:rsidRPr="00E95031" w:rsidRDefault="00E95031" w:rsidP="00E9503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5031">
        <w:rPr>
          <w:rFonts w:ascii="Times New Roman" w:eastAsia="Calibri" w:hAnsi="Times New Roman" w:cs="Times New Roman"/>
          <w:b/>
          <w:sz w:val="28"/>
          <w:szCs w:val="28"/>
        </w:rPr>
        <w:t xml:space="preserve">по пяти образовательным областям </w:t>
      </w:r>
    </w:p>
    <w:p w:rsidR="00E95031" w:rsidRPr="00E95031" w:rsidRDefault="00E95031" w:rsidP="00E9503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5031">
        <w:rPr>
          <w:rFonts w:ascii="Times New Roman" w:eastAsia="Calibri" w:hAnsi="Times New Roman" w:cs="Times New Roman"/>
          <w:b/>
          <w:sz w:val="28"/>
          <w:szCs w:val="28"/>
        </w:rPr>
        <w:t xml:space="preserve">на начало 2022 – 2023 учебного года </w:t>
      </w:r>
    </w:p>
    <w:p w:rsidR="00E95031" w:rsidRPr="00E95031" w:rsidRDefault="00E95031" w:rsidP="00E9503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5031">
        <w:rPr>
          <w:rFonts w:ascii="Times New Roman" w:eastAsia="Calibri" w:hAnsi="Times New Roman" w:cs="Times New Roman"/>
          <w:b/>
          <w:sz w:val="28"/>
          <w:szCs w:val="28"/>
        </w:rPr>
        <w:t xml:space="preserve"> (октябрь)</w:t>
      </w:r>
    </w:p>
    <w:p w:rsidR="00E95031" w:rsidRPr="00E95031" w:rsidRDefault="00E95031" w:rsidP="00E95031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Для того чтобы узнать </w:t>
      </w:r>
      <w:r w:rsidRPr="00E95031">
        <w:rPr>
          <w:rFonts w:ascii="Times New Roman" w:eastAsia="Calibri" w:hAnsi="Times New Roman" w:cs="Times New Roman"/>
          <w:sz w:val="28"/>
          <w:szCs w:val="28"/>
          <w:u w:val="single"/>
        </w:rPr>
        <w:t>общий уровень одной образовательной области</w:t>
      </w:r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 в %, необходимо </w:t>
      </w:r>
      <w:r w:rsidRPr="00E95031">
        <w:rPr>
          <w:rFonts w:ascii="Times New Roman" w:eastAsia="Calibri" w:hAnsi="Times New Roman" w:cs="Times New Roman"/>
          <w:b/>
          <w:sz w:val="28"/>
          <w:szCs w:val="28"/>
        </w:rPr>
        <w:t>Итоговый показатель</w:t>
      </w:r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 (ср. значение) умножить на 100 и разделить на 5 (это самый высокий балл).</w:t>
      </w:r>
    </w:p>
    <w:p w:rsidR="00E95031" w:rsidRPr="00E95031" w:rsidRDefault="00E95031" w:rsidP="00E95031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Показатели среднего значения </w:t>
      </w:r>
      <w:proofErr w:type="spellStart"/>
      <w:r w:rsidRPr="00E95031">
        <w:rPr>
          <w:rFonts w:ascii="Times New Roman" w:eastAsia="Calibri" w:hAnsi="Times New Roman" w:cs="Times New Roman"/>
          <w:sz w:val="28"/>
          <w:szCs w:val="28"/>
        </w:rPr>
        <w:t>общегруппового</w:t>
      </w:r>
      <w:proofErr w:type="spellEnd"/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 параметра развития составляет:</w:t>
      </w:r>
    </w:p>
    <w:p w:rsidR="00E95031" w:rsidRPr="00E95031" w:rsidRDefault="00E95031" w:rsidP="00E9503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b/>
          <w:i/>
          <w:sz w:val="28"/>
          <w:szCs w:val="28"/>
        </w:rPr>
        <w:t>Социально-коммуникативное развитие</w:t>
      </w:r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 – 2.8 баллов (52%), что является показателем среднего уровня освоения ОП.  </w:t>
      </w:r>
    </w:p>
    <w:p w:rsidR="00E95031" w:rsidRPr="00E95031" w:rsidRDefault="00E95031" w:rsidP="00E9503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Трудности организации педагогического процесса в группе заключаются в том, что 48% детей группы не  владеют элементарными навыками самообслуживания (принимать пищу самостоятельно, умываться, вытирать руки и лицо полотенцем, пользоваться горшком, одеваться и раздеваться). Слабо проявляют инициативу в общении с взрослыми и сверстниками, не проявляют интерес к совместным играм. </w:t>
      </w:r>
    </w:p>
    <w:p w:rsidR="00E95031" w:rsidRPr="00E95031" w:rsidRDefault="00E95031" w:rsidP="00E9503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Познавательное развитие </w:t>
      </w:r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– 2.6 баллов (52%), что   является показателем среднего уровня освоения ОП.  </w:t>
      </w:r>
    </w:p>
    <w:p w:rsidR="00E95031" w:rsidRPr="00E95031" w:rsidRDefault="00E95031" w:rsidP="00E9503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Трудности организации педагогического процесса в группе заключаются в том, что у 48% воспитанников не развита активная речь, рассеяно зрительное и слуховое внимание. Дети не могут сказать свое имя, имена членов своей семьи, воспитателей, предметы ближайшего окружения; не имеют представления о сезонных явлениях, смены дня и ночи; не различают сенсорные признаки предметов в практической деятельности (цвет, форма, величина, фактура); а также не проявляют интерес к книгам, рассматриванию иллюстраций. </w:t>
      </w:r>
    </w:p>
    <w:p w:rsidR="00E95031" w:rsidRPr="00E95031" w:rsidRDefault="00E95031" w:rsidP="00E9503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Речевое развитие </w:t>
      </w:r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– 2.5 баллов (50%), что является показателем среднего уровня освоения ОП. </w:t>
      </w:r>
    </w:p>
    <w:p w:rsidR="00E95031" w:rsidRPr="00E95031" w:rsidRDefault="00E95031" w:rsidP="00E9503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Трудности организации педагогического процесса в группе заключаются в том, что не все воспитанники понимают обращенную к ним речь, произносят несложные фразы, предложения, у 50% детей  отсутствует связная речь, речевые навыки только на уровне звукоподражания. </w:t>
      </w:r>
    </w:p>
    <w:p w:rsidR="00E95031" w:rsidRPr="00E95031" w:rsidRDefault="00E95031" w:rsidP="00E9503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Художественно-эстетическое развитие </w:t>
      </w:r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– 2.4 баллов (48%), что является показателем низкого уровня освоения ОП. </w:t>
      </w:r>
    </w:p>
    <w:p w:rsidR="00E95031" w:rsidRPr="00E95031" w:rsidRDefault="00E95031" w:rsidP="00E9503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sz w:val="28"/>
          <w:szCs w:val="28"/>
        </w:rPr>
        <w:lastRenderedPageBreak/>
        <w:t>Трудности организации педагогического процесса в группе заключаются в том, что у 52% детей слабо развита мелкая моторика рук, не проявляют интерес к продуктивной деятельности.</w:t>
      </w:r>
    </w:p>
    <w:p w:rsidR="00E95031" w:rsidRPr="00E95031" w:rsidRDefault="00E95031" w:rsidP="00E9503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Физическое развитие </w:t>
      </w:r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– 2.6 баллов (52%), что  является показателем среднего уровня освоения ОП. </w:t>
      </w:r>
    </w:p>
    <w:p w:rsidR="00E95031" w:rsidRPr="00E95031" w:rsidRDefault="00E95031" w:rsidP="00E9503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Большинство воспитанников при выполнении физических упражнений показывают хорошие результаты в координации движений, повторяя за действиями взрослого, НСО соответствуют возрасту. </w:t>
      </w:r>
    </w:p>
    <w:p w:rsidR="00E95031" w:rsidRPr="00E95031" w:rsidRDefault="00E95031" w:rsidP="00E9503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sz w:val="28"/>
          <w:szCs w:val="28"/>
        </w:rPr>
        <w:t>Однако 48% детей  малоактивны в подвижных играх, движения носят хаотичный характер, не выполняют простейшие правила, навыки самообслуживания не развиты.</w:t>
      </w:r>
    </w:p>
    <w:p w:rsidR="00E95031" w:rsidRPr="00E95031" w:rsidRDefault="00E95031" w:rsidP="00E9503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5031" w:rsidRPr="00E95031" w:rsidRDefault="00E95031" w:rsidP="00E9503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b/>
          <w:sz w:val="28"/>
          <w:szCs w:val="28"/>
        </w:rPr>
        <w:t xml:space="preserve">Вывод: </w:t>
      </w:r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результаты мониторинга овладения воспитанниками дошкольного образовательного учреждения программным материалом по образовательным областям и развитию интегративных качеств на начало учебного года  являются удовлетворительными. Выявленные </w:t>
      </w:r>
      <w:proofErr w:type="gramStart"/>
      <w:r w:rsidRPr="00E95031">
        <w:rPr>
          <w:rFonts w:ascii="Times New Roman" w:eastAsia="Calibri" w:hAnsi="Times New Roman" w:cs="Times New Roman"/>
          <w:sz w:val="28"/>
          <w:szCs w:val="28"/>
        </w:rPr>
        <w:t>проблемы</w:t>
      </w:r>
      <w:proofErr w:type="gramEnd"/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 связанные с  повышенной заболеваемостью  и  адаптационным периодом детей, а также большинство воспитанников не умеют разговаривать.</w:t>
      </w:r>
    </w:p>
    <w:p w:rsidR="00E95031" w:rsidRPr="00E95031" w:rsidRDefault="00E95031" w:rsidP="00E9503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sz w:val="28"/>
          <w:szCs w:val="28"/>
        </w:rPr>
        <w:tab/>
      </w:r>
    </w:p>
    <w:p w:rsidR="00E95031" w:rsidRPr="00E95031" w:rsidRDefault="00E95031" w:rsidP="00E9503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b/>
          <w:sz w:val="28"/>
          <w:szCs w:val="28"/>
        </w:rPr>
        <w:t>Целевые ориентиры на дальнейшую работу:</w:t>
      </w:r>
    </w:p>
    <w:p w:rsidR="00E95031" w:rsidRPr="00E95031" w:rsidRDefault="00E95031" w:rsidP="00E95031">
      <w:pPr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Вести целенаправленную работу по повышению качества освоения программного материала по образовательным областям </w:t>
      </w:r>
      <w:r w:rsidRPr="00E95031">
        <w:rPr>
          <w:rFonts w:ascii="Times New Roman" w:eastAsia="Calibri" w:hAnsi="Times New Roman" w:cs="Times New Roman"/>
          <w:bCs/>
          <w:sz w:val="28"/>
          <w:szCs w:val="28"/>
        </w:rPr>
        <w:t>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E95031" w:rsidRPr="00E95031" w:rsidRDefault="00E95031" w:rsidP="00E95031">
      <w:pPr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sz w:val="28"/>
          <w:szCs w:val="28"/>
        </w:rPr>
        <w:t>Осуществлять дифференцированный подход к детям с целью улучшения освоения программы и развития интегративных качеств.</w:t>
      </w:r>
    </w:p>
    <w:p w:rsidR="00E95031" w:rsidRPr="00E95031" w:rsidRDefault="00E95031" w:rsidP="00E95031">
      <w:pPr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При планировании </w:t>
      </w:r>
      <w:proofErr w:type="spellStart"/>
      <w:r w:rsidRPr="00E95031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E95031">
        <w:rPr>
          <w:rFonts w:ascii="Times New Roman" w:eastAsia="Calibri" w:hAnsi="Times New Roman" w:cs="Times New Roman"/>
          <w:sz w:val="28"/>
          <w:szCs w:val="28"/>
        </w:rPr>
        <w:t>-образовательной работы учитывать результаты мониторинга, а также возрастные и индивидуальные особенности воспитанников.</w:t>
      </w:r>
    </w:p>
    <w:p w:rsidR="00E95031" w:rsidRPr="00E95031" w:rsidRDefault="00E95031" w:rsidP="00E95031">
      <w:pPr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sz w:val="28"/>
          <w:szCs w:val="28"/>
        </w:rPr>
        <w:t>Проводить консультативные работы с родителями во время адаптационного периода воспитанников.</w:t>
      </w:r>
    </w:p>
    <w:p w:rsidR="00D30F92" w:rsidRDefault="00D30F92"/>
    <w:p w:rsidR="00E95031" w:rsidRDefault="00E95031"/>
    <w:p w:rsidR="00E95031" w:rsidRDefault="00E95031"/>
    <w:p w:rsidR="00E95031" w:rsidRDefault="00E95031"/>
    <w:p w:rsidR="00E95031" w:rsidRDefault="00E95031"/>
    <w:p w:rsidR="00E95031" w:rsidRDefault="00E95031"/>
    <w:p w:rsidR="00E95031" w:rsidRDefault="00E95031"/>
    <w:p w:rsidR="00E95031" w:rsidRPr="00E95031" w:rsidRDefault="00E95031" w:rsidP="00E9503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503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СПРАВКА</w:t>
      </w:r>
    </w:p>
    <w:p w:rsidR="00E95031" w:rsidRPr="00E95031" w:rsidRDefault="00E95031" w:rsidP="00E9503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5031">
        <w:rPr>
          <w:rFonts w:ascii="Times New Roman" w:eastAsia="Calibri" w:hAnsi="Times New Roman" w:cs="Times New Roman"/>
          <w:b/>
          <w:sz w:val="28"/>
          <w:szCs w:val="28"/>
        </w:rPr>
        <w:t>МБДОУ «</w:t>
      </w:r>
      <w:proofErr w:type="spellStart"/>
      <w:r w:rsidRPr="00E95031">
        <w:rPr>
          <w:rFonts w:ascii="Times New Roman" w:eastAsia="Calibri" w:hAnsi="Times New Roman" w:cs="Times New Roman"/>
          <w:b/>
          <w:sz w:val="28"/>
          <w:szCs w:val="28"/>
        </w:rPr>
        <w:t>Новоаганский</w:t>
      </w:r>
      <w:proofErr w:type="spellEnd"/>
      <w:r w:rsidRPr="00E95031">
        <w:rPr>
          <w:rFonts w:ascii="Times New Roman" w:eastAsia="Calibri" w:hAnsi="Times New Roman" w:cs="Times New Roman"/>
          <w:b/>
          <w:sz w:val="28"/>
          <w:szCs w:val="28"/>
        </w:rPr>
        <w:t xml:space="preserve"> ДСКВ «Снежинка» группы общеразвивающей направленности 3-го года жизни</w:t>
      </w:r>
    </w:p>
    <w:p w:rsidR="00E95031" w:rsidRPr="00E95031" w:rsidRDefault="00E95031" w:rsidP="00E9503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5031">
        <w:rPr>
          <w:rFonts w:ascii="Times New Roman" w:eastAsia="Calibri" w:hAnsi="Times New Roman" w:cs="Times New Roman"/>
          <w:b/>
          <w:sz w:val="28"/>
          <w:szCs w:val="28"/>
        </w:rPr>
        <w:t>по результатам мониторинга освоения</w:t>
      </w:r>
    </w:p>
    <w:p w:rsidR="00E95031" w:rsidRPr="00E95031" w:rsidRDefault="00E95031" w:rsidP="00E9503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5031">
        <w:rPr>
          <w:rFonts w:ascii="Times New Roman" w:eastAsia="Calibri" w:hAnsi="Times New Roman" w:cs="Times New Roman"/>
          <w:b/>
          <w:sz w:val="28"/>
          <w:szCs w:val="28"/>
        </w:rPr>
        <w:t xml:space="preserve">основной общеобразовательной программы </w:t>
      </w:r>
    </w:p>
    <w:p w:rsidR="00E95031" w:rsidRPr="00E95031" w:rsidRDefault="00E95031" w:rsidP="00E9503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5031">
        <w:rPr>
          <w:rFonts w:ascii="Times New Roman" w:eastAsia="Calibri" w:hAnsi="Times New Roman" w:cs="Times New Roman"/>
          <w:b/>
          <w:sz w:val="28"/>
          <w:szCs w:val="28"/>
        </w:rPr>
        <w:t xml:space="preserve">по пяти образовательным областям </w:t>
      </w:r>
    </w:p>
    <w:p w:rsidR="00E95031" w:rsidRPr="00E95031" w:rsidRDefault="00E95031" w:rsidP="00E9503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95031">
        <w:rPr>
          <w:rFonts w:ascii="Times New Roman" w:eastAsia="Calibri" w:hAnsi="Times New Roman" w:cs="Times New Roman"/>
          <w:b/>
          <w:sz w:val="28"/>
          <w:szCs w:val="28"/>
        </w:rPr>
        <w:t>на конец</w:t>
      </w:r>
      <w:proofErr w:type="gramEnd"/>
      <w:r w:rsidRPr="00E95031">
        <w:rPr>
          <w:rFonts w:ascii="Times New Roman" w:eastAsia="Calibri" w:hAnsi="Times New Roman" w:cs="Times New Roman"/>
          <w:b/>
          <w:sz w:val="28"/>
          <w:szCs w:val="28"/>
        </w:rPr>
        <w:t xml:space="preserve"> 2022 – 2023 учебного года </w:t>
      </w:r>
    </w:p>
    <w:p w:rsidR="00E95031" w:rsidRPr="00E95031" w:rsidRDefault="00E95031" w:rsidP="00E9503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5031">
        <w:rPr>
          <w:rFonts w:ascii="Times New Roman" w:eastAsia="Calibri" w:hAnsi="Times New Roman" w:cs="Times New Roman"/>
          <w:b/>
          <w:sz w:val="28"/>
          <w:szCs w:val="28"/>
        </w:rPr>
        <w:t xml:space="preserve"> (апрель)</w:t>
      </w:r>
    </w:p>
    <w:p w:rsidR="00E95031" w:rsidRPr="00E95031" w:rsidRDefault="00E95031" w:rsidP="00E9503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sz w:val="28"/>
          <w:szCs w:val="28"/>
        </w:rPr>
        <w:t>В течение учебного года образовательная деятельность с детьми проводилась систематично в разнообразной деятельности.</w:t>
      </w:r>
    </w:p>
    <w:p w:rsidR="00E95031" w:rsidRPr="00E95031" w:rsidRDefault="00E95031" w:rsidP="00E9503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sz w:val="28"/>
          <w:szCs w:val="28"/>
        </w:rPr>
        <w:t>Образовательная деятельность была направлена на освоение детьми познавательных, практических, речевых и творческих умений и навыков; на укрепление физического и психического здоровья воспитанников, на формирование основ двигательной и гигиенической культуры с учетом их индивидуальных и возрастных особенностей.</w:t>
      </w:r>
    </w:p>
    <w:p w:rsidR="00E95031" w:rsidRPr="00E95031" w:rsidRDefault="00E95031" w:rsidP="00E95031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Для того чтобы узнать </w:t>
      </w:r>
      <w:r w:rsidRPr="00E95031">
        <w:rPr>
          <w:rFonts w:ascii="Times New Roman" w:eastAsia="Calibri" w:hAnsi="Times New Roman" w:cs="Times New Roman"/>
          <w:sz w:val="28"/>
          <w:szCs w:val="28"/>
          <w:u w:val="single"/>
        </w:rPr>
        <w:t>общий уровень одной образовательной области</w:t>
      </w:r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 в %, необходимо </w:t>
      </w:r>
      <w:r w:rsidRPr="00E95031">
        <w:rPr>
          <w:rFonts w:ascii="Times New Roman" w:eastAsia="Calibri" w:hAnsi="Times New Roman" w:cs="Times New Roman"/>
          <w:b/>
          <w:sz w:val="28"/>
          <w:szCs w:val="28"/>
        </w:rPr>
        <w:t>Итоговый показатель</w:t>
      </w:r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 (ср. значение) умножить на 100 и разделить на 5 (это самый высокий балл).</w:t>
      </w:r>
    </w:p>
    <w:p w:rsidR="00E95031" w:rsidRPr="00E95031" w:rsidRDefault="00E95031" w:rsidP="00E9503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Показатели среднего значения </w:t>
      </w:r>
      <w:proofErr w:type="spellStart"/>
      <w:r w:rsidRPr="00E95031">
        <w:rPr>
          <w:rFonts w:ascii="Times New Roman" w:eastAsia="Calibri" w:hAnsi="Times New Roman" w:cs="Times New Roman"/>
          <w:sz w:val="28"/>
          <w:szCs w:val="28"/>
        </w:rPr>
        <w:t>общегруппового</w:t>
      </w:r>
      <w:proofErr w:type="spellEnd"/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 параметра развития составляет:</w:t>
      </w:r>
    </w:p>
    <w:p w:rsidR="00E95031" w:rsidRPr="00E95031" w:rsidRDefault="00E95031" w:rsidP="00E9503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b/>
          <w:i/>
          <w:sz w:val="28"/>
          <w:szCs w:val="28"/>
        </w:rPr>
        <w:t>Социально-коммуникативное развитие</w:t>
      </w:r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 – 4.0 балла (80%), что является показателем высокого уровня освоения ОП, воспитанники проявляют интерес к словам и действиям взрослых, дружелюбно относятся к окружающим; по побуждению взрослых эмоционально сопереживают сверстникам, персонажам сказок, произведений; подражают игровым действиям взрослого и сверстников, проявляют игровую инициативу; владеют элементарными НСО с небольшой помощью взрослого: умываются, вытирают руки и лицо, пользуются индивидуальными предметами (полотенце, носовой платок, салфетка), одеваются и раздеваются. Самостоятельно пользуются горшком.</w:t>
      </w:r>
    </w:p>
    <w:p w:rsidR="00E95031" w:rsidRPr="00E95031" w:rsidRDefault="00E95031" w:rsidP="00E9503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b/>
          <w:i/>
          <w:sz w:val="28"/>
          <w:szCs w:val="28"/>
        </w:rPr>
        <w:t>Познавательное развитие</w:t>
      </w:r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 – 3.9 баллов (78%), что является показателем высокого уровня освоения ОП, воспитанники знают свое имя. Называют предметы ближайшего окружения, имена членов своей семьи и воспитателя. Осуществляют перенос действий с объекта на объект, используют предметы-заместители. Узнают и называют игрушки, некоторых домашних и диких животных, некоторые овощи и фрукты. Имеют элементарные представления о сезонных явлениях, смены дня и ночи. Узнают шар и куб, называют размер (</w:t>
      </w:r>
      <w:proofErr w:type="gramStart"/>
      <w:r w:rsidRPr="00E95031">
        <w:rPr>
          <w:rFonts w:ascii="Times New Roman" w:eastAsia="Calibri" w:hAnsi="Times New Roman" w:cs="Times New Roman"/>
          <w:sz w:val="28"/>
          <w:szCs w:val="28"/>
        </w:rPr>
        <w:t>большой-маленький</w:t>
      </w:r>
      <w:proofErr w:type="gramEnd"/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). Группируют однородные предметы, выделяют один и много. Умеют по словесному указанию взрослого находить предметы по названию, цвету, размеру. </w:t>
      </w:r>
      <w:r w:rsidRPr="00E9503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Проявляют интерес к книгам, рассматриванию иллюстраций. Включаются в деятельность экспериментирования по напоминанию взрослого; еще неуверенно выполняют действиями обследования. Различают людей по принадлежности к определенному полу, возрасту по наводящим вопросам.  </w:t>
      </w:r>
    </w:p>
    <w:p w:rsidR="00E95031" w:rsidRPr="00E95031" w:rsidRDefault="00E95031" w:rsidP="00E9503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b/>
          <w:i/>
          <w:sz w:val="28"/>
          <w:szCs w:val="28"/>
        </w:rPr>
        <w:t>Речевое развитие</w:t>
      </w:r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 – 3.8 баллов (76%), что является показателем высокого  уровня освоения ОП, воспитанники понимают обращенную к ним речь, произносят звукоподражания, несложные фразы, предложения из 2-4-х слов. Употребляют в речи существительные, глаголы, прилагательные и наречия. Проявляют речевую активность в общении с окружающими; здороваются и прощаются с воспитателем и детьми, благодарят за обед, выражают просьбу. Большинство детей сопровождают речью игровые и бытовые действия. Могут рассказать об изображенном на картинке сюжете, об игрушке, о событии из личного опыта.</w:t>
      </w:r>
    </w:p>
    <w:p w:rsidR="00E95031" w:rsidRPr="00E95031" w:rsidRDefault="00E95031" w:rsidP="00E9503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sz w:val="28"/>
          <w:szCs w:val="28"/>
        </w:rPr>
        <w:t>Однако</w:t>
      </w:r>
      <w:proofErr w:type="gramStart"/>
      <w:r w:rsidRPr="00E95031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  24% воспитанника понимают обращенную речь, по просьбе взрослого произносят отдельные слова и короткие фразы, в речи часто используют пассивный словарь.</w:t>
      </w:r>
    </w:p>
    <w:p w:rsidR="00E95031" w:rsidRPr="00E95031" w:rsidRDefault="00E95031" w:rsidP="00E9503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b/>
          <w:i/>
          <w:sz w:val="28"/>
          <w:szCs w:val="28"/>
        </w:rPr>
        <w:t>Художественно-эстетическое развитие</w:t>
      </w:r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 – 3.8 баллов (76%), что является показателем высокого уровня освоения ОП. </w:t>
      </w:r>
    </w:p>
    <w:p w:rsidR="00E95031" w:rsidRPr="00E95031" w:rsidRDefault="00E95031" w:rsidP="00E9503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sz w:val="28"/>
          <w:szCs w:val="28"/>
        </w:rPr>
        <w:t>Воспитанники различают основные формы конструктора. С взрослыми сооружают постройки. Знают назначение карандашей, фломастеров, красок и кистей, клея, пластилина. Создают простые предметы из разных материалов, обыгрывает совместно с взрослыми. Узнают знакомые мелодии, вместе с взрослыми подпевают песни, музыкальные фразы. Проявляют активность при подпевании, выполнения танцевальных движений. Умеют выполнять движения: притопывать ногой, хлопать в ладоши, поворачивать кисти рук. Умеют извлекать звуки из музыкальных инструментов: погремушки, бубен.</w:t>
      </w:r>
    </w:p>
    <w:p w:rsidR="00E95031" w:rsidRPr="00E95031" w:rsidRDefault="00E95031" w:rsidP="00E9503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sz w:val="28"/>
          <w:szCs w:val="28"/>
        </w:rPr>
        <w:t>Однако</w:t>
      </w:r>
      <w:proofErr w:type="gramStart"/>
      <w:r w:rsidRPr="00E95031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 24% воспитанников показывают средний уровень  освоения ОП из-за недостаточно сформированных речевых навыков.</w:t>
      </w:r>
    </w:p>
    <w:p w:rsidR="00E95031" w:rsidRPr="00E95031" w:rsidRDefault="00E95031" w:rsidP="00E9503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b/>
          <w:i/>
          <w:sz w:val="28"/>
          <w:szCs w:val="28"/>
        </w:rPr>
        <w:t>Физическое развитие</w:t>
      </w:r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 – 3.8 баллов (76%), что является показателем высокого уровня освоения ОП, воспитанники координируют движения, проявляют желание играть в подвижные игры, следуют правилам игры, умеют прыгать на двух ногах на месте, с продвижением вперед; лазать по лесенке, подлезать под дугой, бегать, не наталкиваясь на других детей.</w:t>
      </w:r>
    </w:p>
    <w:p w:rsidR="00E95031" w:rsidRPr="00E95031" w:rsidRDefault="00E95031" w:rsidP="00E9503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sz w:val="28"/>
          <w:szCs w:val="28"/>
        </w:rPr>
        <w:t>Некоторые дети  24 % при выполнении основных и имитационных движений нуждаются в незначительной помощи взрослого.</w:t>
      </w:r>
    </w:p>
    <w:p w:rsidR="00E95031" w:rsidRPr="00E95031" w:rsidRDefault="00E95031" w:rsidP="00E950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95031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E950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Результаты  мониторинга, овладения воспитанниками дошкольного образовательного учреждения программным материалом по образовательным областям и развитию интегративных качеств на конец учебного года  значительно улучшился, что говорит о  проведении целенаправленной работы по повышению качества освоения качества программного материала по  </w:t>
      </w:r>
      <w:r w:rsidRPr="00E950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 областям «Социально-</w:t>
      </w:r>
      <w:r w:rsidRPr="00E950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E95031" w:rsidRPr="00E95031" w:rsidRDefault="00E95031" w:rsidP="00E9503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8595D" w:rsidRDefault="0018595D" w:rsidP="00E9503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595D" w:rsidRDefault="0018595D" w:rsidP="00E9503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5031" w:rsidRPr="00E95031" w:rsidRDefault="00E95031" w:rsidP="00E9503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E95031">
        <w:rPr>
          <w:rFonts w:ascii="Times New Roman" w:eastAsia="Calibri" w:hAnsi="Times New Roman" w:cs="Times New Roman"/>
          <w:b/>
          <w:sz w:val="28"/>
          <w:szCs w:val="28"/>
        </w:rPr>
        <w:t>Сравнительные</w:t>
      </w:r>
      <w:r w:rsidRPr="00E950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95031">
        <w:rPr>
          <w:rFonts w:ascii="Times New Roman" w:eastAsia="Calibri" w:hAnsi="Times New Roman" w:cs="Times New Roman"/>
          <w:b/>
          <w:sz w:val="28"/>
          <w:szCs w:val="28"/>
        </w:rPr>
        <w:t>результаты показателей мониторинга</w:t>
      </w:r>
    </w:p>
    <w:p w:rsidR="00E95031" w:rsidRPr="00E95031" w:rsidRDefault="00E95031" w:rsidP="00E95031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95031">
        <w:rPr>
          <w:rFonts w:ascii="Times New Roman" w:eastAsia="Calibri" w:hAnsi="Times New Roman" w:cs="Times New Roman"/>
          <w:b/>
          <w:sz w:val="28"/>
          <w:szCs w:val="28"/>
        </w:rPr>
        <w:t>образовательного процесса по пяти образовательным областям</w:t>
      </w:r>
    </w:p>
    <w:p w:rsidR="00E95031" w:rsidRPr="00E95031" w:rsidRDefault="00E95031" w:rsidP="00E9503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5031">
        <w:rPr>
          <w:rFonts w:ascii="Times New Roman" w:eastAsia="Calibri" w:hAnsi="Times New Roman" w:cs="Times New Roman"/>
          <w:b/>
          <w:sz w:val="28"/>
          <w:szCs w:val="28"/>
        </w:rPr>
        <w:t>на 2022 – 2023 учебный год (октябрь – апрель)</w:t>
      </w:r>
    </w:p>
    <w:p w:rsidR="00E95031" w:rsidRPr="00E95031" w:rsidRDefault="00E95031" w:rsidP="00E95031">
      <w:pPr>
        <w:spacing w:after="160" w:line="259" w:lineRule="auto"/>
        <w:rPr>
          <w:rFonts w:ascii="Calibri" w:eastAsia="Calibri" w:hAnsi="Calibri" w:cs="Times New Roman"/>
        </w:rPr>
      </w:pPr>
    </w:p>
    <w:p w:rsidR="00E95031" w:rsidRPr="00E95031" w:rsidRDefault="00E95031" w:rsidP="00E9503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95031" w:rsidRPr="00E95031" w:rsidTr="00972523">
        <w:tc>
          <w:tcPr>
            <w:tcW w:w="239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393" w:type="dxa"/>
            <w:vMerge w:val="restart"/>
            <w:tcBorders>
              <w:top w:val="single" w:sz="12" w:space="0" w:color="auto"/>
            </w:tcBorders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% воспитанников, освоивших образовательную программу </w:t>
            </w:r>
            <w:proofErr w:type="gramStart"/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8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E95031" w:rsidRPr="00E95031" w:rsidRDefault="00E95031" w:rsidP="00E95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Группа (возраст)</w:t>
            </w:r>
          </w:p>
        </w:tc>
      </w:tr>
      <w:tr w:rsidR="00E95031" w:rsidRPr="00E95031" w:rsidTr="00972523">
        <w:tc>
          <w:tcPr>
            <w:tcW w:w="2392" w:type="dxa"/>
            <w:vMerge/>
            <w:tcBorders>
              <w:left w:val="single" w:sz="12" w:space="0" w:color="auto"/>
            </w:tcBorders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E95031" w:rsidRPr="00E95031" w:rsidRDefault="00E95031" w:rsidP="00E95031">
            <w:pPr>
              <w:ind w:left="-111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2-3 лет</w:t>
            </w:r>
          </w:p>
        </w:tc>
      </w:tr>
      <w:tr w:rsidR="00E95031" w:rsidRPr="00E95031" w:rsidTr="00972523">
        <w:tc>
          <w:tcPr>
            <w:tcW w:w="2392" w:type="dxa"/>
            <w:vMerge/>
            <w:tcBorders>
              <w:left w:val="single" w:sz="12" w:space="0" w:color="auto"/>
            </w:tcBorders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E95031" w:rsidRPr="00E95031" w:rsidRDefault="00E95031" w:rsidP="00E95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E95031" w:rsidRPr="00E95031" w:rsidTr="00972523">
        <w:tc>
          <w:tcPr>
            <w:tcW w:w="2392" w:type="dxa"/>
            <w:vMerge/>
            <w:tcBorders>
              <w:left w:val="single" w:sz="12" w:space="0" w:color="auto"/>
            </w:tcBorders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gridSpan w:val="2"/>
            <w:tcBorders>
              <w:right w:val="single" w:sz="12" w:space="0" w:color="auto"/>
            </w:tcBorders>
          </w:tcPr>
          <w:p w:rsidR="00E95031" w:rsidRPr="00E95031" w:rsidRDefault="00E95031" w:rsidP="00E95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2022 - 2023</w:t>
            </w:r>
          </w:p>
        </w:tc>
      </w:tr>
      <w:tr w:rsidR="00E95031" w:rsidRPr="00E95031" w:rsidTr="00972523">
        <w:tc>
          <w:tcPr>
            <w:tcW w:w="239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  <w:tcBorders>
              <w:bottom w:val="single" w:sz="12" w:space="0" w:color="auto"/>
            </w:tcBorders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12" w:space="0" w:color="auto"/>
              <w:bottom w:val="single" w:sz="12" w:space="0" w:color="auto"/>
            </w:tcBorders>
          </w:tcPr>
          <w:p w:rsidR="00E95031" w:rsidRPr="00E95031" w:rsidRDefault="00E95031" w:rsidP="00E95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начало года</w:t>
            </w:r>
          </w:p>
          <w:p w:rsidR="00E95031" w:rsidRPr="00E95031" w:rsidRDefault="00E95031" w:rsidP="00E95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5031" w:rsidRPr="00E95031" w:rsidRDefault="00E95031" w:rsidP="00E95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E95031" w:rsidRPr="00E95031" w:rsidTr="00972523">
        <w:tc>
          <w:tcPr>
            <w:tcW w:w="239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E95031" w:rsidRPr="00E95031" w:rsidRDefault="00E95031" w:rsidP="00E95031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высоком </w:t>
            </w:r>
            <w:proofErr w:type="gramStart"/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393" w:type="dxa"/>
            <w:tcBorders>
              <w:top w:val="single" w:sz="12" w:space="0" w:color="auto"/>
              <w:right w:val="single" w:sz="12" w:space="0" w:color="auto"/>
            </w:tcBorders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78%</w:t>
            </w:r>
          </w:p>
        </w:tc>
      </w:tr>
      <w:tr w:rsidR="00E95031" w:rsidRPr="00E95031" w:rsidTr="00972523">
        <w:tc>
          <w:tcPr>
            <w:tcW w:w="2392" w:type="dxa"/>
            <w:vMerge/>
            <w:tcBorders>
              <w:left w:val="single" w:sz="12" w:space="0" w:color="auto"/>
            </w:tcBorders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E95031" w:rsidRPr="00E95031" w:rsidRDefault="00E95031" w:rsidP="00E95031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среднем</w:t>
            </w:r>
            <w:proofErr w:type="gramEnd"/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уровне</w:t>
            </w:r>
          </w:p>
        </w:tc>
        <w:tc>
          <w:tcPr>
            <w:tcW w:w="2393" w:type="dxa"/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2393" w:type="dxa"/>
            <w:tcBorders>
              <w:bottom w:val="single" w:sz="4" w:space="0" w:color="auto"/>
              <w:right w:val="single" w:sz="12" w:space="0" w:color="auto"/>
            </w:tcBorders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22%</w:t>
            </w:r>
          </w:p>
        </w:tc>
      </w:tr>
      <w:tr w:rsidR="00E95031" w:rsidRPr="00E95031" w:rsidTr="00972523">
        <w:tc>
          <w:tcPr>
            <w:tcW w:w="239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bottom w:val="single" w:sz="12" w:space="0" w:color="auto"/>
            </w:tcBorders>
            <w:vAlign w:val="center"/>
          </w:tcPr>
          <w:p w:rsidR="00E95031" w:rsidRPr="00E95031" w:rsidRDefault="00E95031" w:rsidP="00E95031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низком </w:t>
            </w:r>
            <w:proofErr w:type="gramStart"/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bottom w:val="single" w:sz="12" w:space="0" w:color="auto"/>
            </w:tcBorders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E95031" w:rsidRPr="00E95031" w:rsidTr="00972523">
        <w:tc>
          <w:tcPr>
            <w:tcW w:w="239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E95031" w:rsidRPr="00E95031" w:rsidRDefault="00E95031" w:rsidP="00E95031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высоком </w:t>
            </w:r>
            <w:proofErr w:type="gramStart"/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393" w:type="dxa"/>
            <w:tcBorders>
              <w:top w:val="single" w:sz="12" w:space="0" w:color="auto"/>
              <w:right w:val="single" w:sz="12" w:space="0" w:color="auto"/>
            </w:tcBorders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76%</w:t>
            </w:r>
          </w:p>
        </w:tc>
      </w:tr>
      <w:tr w:rsidR="00E95031" w:rsidRPr="00E95031" w:rsidTr="00972523">
        <w:tc>
          <w:tcPr>
            <w:tcW w:w="2392" w:type="dxa"/>
            <w:vMerge/>
            <w:tcBorders>
              <w:left w:val="single" w:sz="12" w:space="0" w:color="auto"/>
            </w:tcBorders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E95031" w:rsidRPr="00E95031" w:rsidRDefault="00E95031" w:rsidP="00E95031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среднем</w:t>
            </w:r>
            <w:proofErr w:type="gramEnd"/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уровне</w:t>
            </w:r>
          </w:p>
        </w:tc>
        <w:tc>
          <w:tcPr>
            <w:tcW w:w="2393" w:type="dxa"/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393" w:type="dxa"/>
            <w:tcBorders>
              <w:right w:val="single" w:sz="12" w:space="0" w:color="auto"/>
            </w:tcBorders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24%</w:t>
            </w:r>
          </w:p>
        </w:tc>
      </w:tr>
      <w:tr w:rsidR="00E95031" w:rsidRPr="00E95031" w:rsidTr="00972523">
        <w:tc>
          <w:tcPr>
            <w:tcW w:w="239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bottom w:val="single" w:sz="12" w:space="0" w:color="auto"/>
            </w:tcBorders>
            <w:vAlign w:val="center"/>
          </w:tcPr>
          <w:p w:rsidR="00E95031" w:rsidRPr="00E95031" w:rsidRDefault="00E95031" w:rsidP="00E95031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низком </w:t>
            </w:r>
            <w:proofErr w:type="gramStart"/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bottom w:val="single" w:sz="12" w:space="0" w:color="auto"/>
            </w:tcBorders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393" w:type="dxa"/>
            <w:tcBorders>
              <w:bottom w:val="single" w:sz="12" w:space="0" w:color="auto"/>
              <w:right w:val="single" w:sz="12" w:space="0" w:color="auto"/>
            </w:tcBorders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E95031" w:rsidRPr="00E95031" w:rsidTr="00972523">
        <w:tc>
          <w:tcPr>
            <w:tcW w:w="239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E95031" w:rsidRPr="00E95031" w:rsidRDefault="00E95031" w:rsidP="00E95031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высоком </w:t>
            </w:r>
            <w:proofErr w:type="gramStart"/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393" w:type="dxa"/>
            <w:tcBorders>
              <w:top w:val="single" w:sz="12" w:space="0" w:color="auto"/>
              <w:right w:val="single" w:sz="12" w:space="0" w:color="auto"/>
            </w:tcBorders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80%</w:t>
            </w:r>
          </w:p>
        </w:tc>
      </w:tr>
      <w:tr w:rsidR="00E95031" w:rsidRPr="00E95031" w:rsidTr="00972523">
        <w:tc>
          <w:tcPr>
            <w:tcW w:w="2392" w:type="dxa"/>
            <w:vMerge/>
            <w:tcBorders>
              <w:left w:val="single" w:sz="12" w:space="0" w:color="auto"/>
            </w:tcBorders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E95031" w:rsidRPr="00E95031" w:rsidRDefault="00E95031" w:rsidP="00E95031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среднем</w:t>
            </w:r>
            <w:proofErr w:type="gramEnd"/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уровне</w:t>
            </w:r>
          </w:p>
        </w:tc>
        <w:tc>
          <w:tcPr>
            <w:tcW w:w="2393" w:type="dxa"/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2393" w:type="dxa"/>
            <w:tcBorders>
              <w:right w:val="single" w:sz="12" w:space="0" w:color="auto"/>
            </w:tcBorders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</w:tr>
      <w:tr w:rsidR="00E95031" w:rsidRPr="00E95031" w:rsidTr="00972523">
        <w:tc>
          <w:tcPr>
            <w:tcW w:w="239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bottom w:val="single" w:sz="12" w:space="0" w:color="auto"/>
            </w:tcBorders>
            <w:vAlign w:val="center"/>
          </w:tcPr>
          <w:p w:rsidR="00E95031" w:rsidRPr="00E95031" w:rsidRDefault="00E95031" w:rsidP="00E95031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низком </w:t>
            </w:r>
            <w:proofErr w:type="gramStart"/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bottom w:val="single" w:sz="12" w:space="0" w:color="auto"/>
            </w:tcBorders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2393" w:type="dxa"/>
            <w:tcBorders>
              <w:bottom w:val="single" w:sz="12" w:space="0" w:color="auto"/>
              <w:right w:val="single" w:sz="12" w:space="0" w:color="auto"/>
            </w:tcBorders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E95031" w:rsidRPr="00E95031" w:rsidTr="00972523">
        <w:tc>
          <w:tcPr>
            <w:tcW w:w="239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E95031" w:rsidRPr="00E95031" w:rsidRDefault="00E95031" w:rsidP="00E95031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высоком </w:t>
            </w:r>
            <w:proofErr w:type="gramStart"/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393" w:type="dxa"/>
            <w:tcBorders>
              <w:top w:val="single" w:sz="12" w:space="0" w:color="auto"/>
              <w:right w:val="single" w:sz="12" w:space="0" w:color="auto"/>
            </w:tcBorders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76%</w:t>
            </w:r>
          </w:p>
        </w:tc>
      </w:tr>
      <w:tr w:rsidR="00E95031" w:rsidRPr="00E95031" w:rsidTr="00972523">
        <w:tc>
          <w:tcPr>
            <w:tcW w:w="2392" w:type="dxa"/>
            <w:vMerge/>
            <w:tcBorders>
              <w:left w:val="single" w:sz="12" w:space="0" w:color="auto"/>
            </w:tcBorders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E95031" w:rsidRPr="00E95031" w:rsidRDefault="00E95031" w:rsidP="00E95031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среднем</w:t>
            </w:r>
            <w:proofErr w:type="gramEnd"/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уровне</w:t>
            </w:r>
          </w:p>
        </w:tc>
        <w:tc>
          <w:tcPr>
            <w:tcW w:w="2393" w:type="dxa"/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2393" w:type="dxa"/>
            <w:tcBorders>
              <w:right w:val="single" w:sz="12" w:space="0" w:color="auto"/>
            </w:tcBorders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24%</w:t>
            </w:r>
          </w:p>
        </w:tc>
      </w:tr>
      <w:tr w:rsidR="00E95031" w:rsidRPr="00E95031" w:rsidTr="00972523">
        <w:tc>
          <w:tcPr>
            <w:tcW w:w="239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bottom w:val="single" w:sz="12" w:space="0" w:color="auto"/>
            </w:tcBorders>
            <w:vAlign w:val="center"/>
          </w:tcPr>
          <w:p w:rsidR="00E95031" w:rsidRPr="00E95031" w:rsidRDefault="00E95031" w:rsidP="00E95031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низком </w:t>
            </w:r>
            <w:proofErr w:type="gramStart"/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bottom w:val="single" w:sz="12" w:space="0" w:color="auto"/>
            </w:tcBorders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2393" w:type="dxa"/>
            <w:tcBorders>
              <w:bottom w:val="single" w:sz="12" w:space="0" w:color="auto"/>
              <w:right w:val="single" w:sz="12" w:space="0" w:color="auto"/>
            </w:tcBorders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E95031" w:rsidRPr="00E95031" w:rsidTr="00972523">
        <w:tc>
          <w:tcPr>
            <w:tcW w:w="239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E95031" w:rsidRPr="00E95031" w:rsidRDefault="00E95031" w:rsidP="00E95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E95031" w:rsidRPr="00E95031" w:rsidRDefault="00E95031" w:rsidP="00E95031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высоком </w:t>
            </w:r>
            <w:proofErr w:type="gramStart"/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393" w:type="dxa"/>
            <w:tcBorders>
              <w:top w:val="single" w:sz="12" w:space="0" w:color="auto"/>
              <w:right w:val="single" w:sz="12" w:space="0" w:color="auto"/>
            </w:tcBorders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74%</w:t>
            </w:r>
          </w:p>
        </w:tc>
      </w:tr>
      <w:tr w:rsidR="00E95031" w:rsidRPr="00E95031" w:rsidTr="00972523">
        <w:tc>
          <w:tcPr>
            <w:tcW w:w="2392" w:type="dxa"/>
            <w:vMerge/>
            <w:tcBorders>
              <w:left w:val="single" w:sz="12" w:space="0" w:color="auto"/>
            </w:tcBorders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E95031" w:rsidRPr="00E95031" w:rsidRDefault="00E95031" w:rsidP="00E95031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среднем</w:t>
            </w:r>
            <w:proofErr w:type="gramEnd"/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уровне</w:t>
            </w:r>
          </w:p>
        </w:tc>
        <w:tc>
          <w:tcPr>
            <w:tcW w:w="2393" w:type="dxa"/>
            <w:vAlign w:val="center"/>
          </w:tcPr>
          <w:p w:rsidR="00E95031" w:rsidRPr="00E95031" w:rsidRDefault="00E95031" w:rsidP="00E95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2393" w:type="dxa"/>
            <w:tcBorders>
              <w:right w:val="single" w:sz="12" w:space="0" w:color="auto"/>
            </w:tcBorders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26%</w:t>
            </w:r>
          </w:p>
        </w:tc>
      </w:tr>
      <w:tr w:rsidR="00E95031" w:rsidRPr="00E95031" w:rsidTr="00972523">
        <w:tc>
          <w:tcPr>
            <w:tcW w:w="239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bottom w:val="single" w:sz="12" w:space="0" w:color="auto"/>
            </w:tcBorders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низком </w:t>
            </w:r>
            <w:proofErr w:type="gramStart"/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bottom w:val="single" w:sz="12" w:space="0" w:color="auto"/>
            </w:tcBorders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2393" w:type="dxa"/>
            <w:tcBorders>
              <w:bottom w:val="single" w:sz="12" w:space="0" w:color="auto"/>
              <w:right w:val="single" w:sz="12" w:space="0" w:color="auto"/>
            </w:tcBorders>
          </w:tcPr>
          <w:p w:rsidR="00E95031" w:rsidRPr="00E95031" w:rsidRDefault="00E95031" w:rsidP="00E950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031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</w:tbl>
    <w:p w:rsidR="00E95031" w:rsidRDefault="00E95031"/>
    <w:sectPr w:rsidR="00E95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3BE0"/>
    <w:multiLevelType w:val="hybridMultilevel"/>
    <w:tmpl w:val="7730D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E82"/>
    <w:rsid w:val="0018595D"/>
    <w:rsid w:val="009B7E82"/>
    <w:rsid w:val="00D30F92"/>
    <w:rsid w:val="00E9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1416</Words>
  <Characters>8076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2025-06-28T14:51:00Z</dcterms:created>
  <dcterms:modified xsi:type="dcterms:W3CDTF">2025-06-28T14:55:00Z</dcterms:modified>
</cp:coreProperties>
</file>